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24" w:rsidRDefault="007D0B24">
      <w:pPr>
        <w:pStyle w:val="23"/>
        <w:spacing w:before="240" w:after="240"/>
        <w:ind w:left="440" w:firstLine="440"/>
        <w:rPr>
          <w:lang w:eastAsia="zh-CN"/>
        </w:rPr>
      </w:pPr>
      <w:bookmarkStart w:id="0" w:name="_Toc65742939"/>
      <w:bookmarkStart w:id="1" w:name="_Toc65743838"/>
      <w:bookmarkStart w:id="2" w:name="_Toc68685051"/>
      <w:bookmarkStart w:id="3" w:name="_Toc8031844"/>
      <w:bookmarkStart w:id="4" w:name="_Toc96353833"/>
      <w:bookmarkStart w:id="5" w:name="_Toc65743874"/>
    </w:p>
    <w:p w:rsidR="007D0B24" w:rsidRDefault="002A28DD">
      <w:pPr>
        <w:spacing w:before="240" w:after="240" w:line="600" w:lineRule="exact"/>
        <w:jc w:val="center"/>
        <w:rPr>
          <w:b/>
          <w:bCs/>
          <w:sz w:val="30"/>
          <w:szCs w:val="30"/>
          <w:lang w:eastAsia="zh-CN"/>
        </w:rPr>
      </w:pPr>
      <w:r>
        <w:rPr>
          <w:rFonts w:hint="eastAsia"/>
          <w:b/>
          <w:bCs/>
          <w:sz w:val="44"/>
          <w:szCs w:val="44"/>
          <w:lang w:eastAsia="zh-CN"/>
        </w:rPr>
        <w:t>东方集团</w:t>
      </w:r>
      <w:r>
        <w:rPr>
          <w:rFonts w:hint="eastAsia"/>
          <w:b/>
          <w:bCs/>
          <w:sz w:val="44"/>
          <w:szCs w:val="44"/>
          <w:lang w:eastAsia="zh-CN"/>
        </w:rPr>
        <w:t>202</w:t>
      </w:r>
      <w:r>
        <w:rPr>
          <w:rFonts w:hint="eastAsia"/>
          <w:b/>
          <w:bCs/>
          <w:sz w:val="44"/>
          <w:szCs w:val="44"/>
          <w:lang w:eastAsia="zh-CN"/>
        </w:rPr>
        <w:t>5</w:t>
      </w:r>
      <w:r>
        <w:rPr>
          <w:rFonts w:hint="eastAsia"/>
          <w:b/>
          <w:bCs/>
          <w:sz w:val="44"/>
          <w:szCs w:val="44"/>
          <w:lang w:eastAsia="zh-CN"/>
        </w:rPr>
        <w:t>年投资性房产评估服务项目</w:t>
      </w:r>
    </w:p>
    <w:p w:rsidR="007D0B24" w:rsidRDefault="007D0B24">
      <w:pPr>
        <w:spacing w:before="240" w:after="240" w:line="480" w:lineRule="auto"/>
        <w:ind w:leftChars="200" w:left="440"/>
        <w:rPr>
          <w:lang w:eastAsia="zh-CN"/>
        </w:rPr>
      </w:pPr>
    </w:p>
    <w:p w:rsidR="007D0B24" w:rsidRDefault="007D0B24">
      <w:pPr>
        <w:spacing w:before="240" w:after="240"/>
        <w:rPr>
          <w:sz w:val="32"/>
          <w:szCs w:val="28"/>
          <w:lang w:eastAsia="zh-CN"/>
        </w:rPr>
      </w:pPr>
    </w:p>
    <w:p w:rsidR="007D0B24" w:rsidRDefault="002A28DD">
      <w:pPr>
        <w:spacing w:before="240" w:after="240"/>
        <w:jc w:val="center"/>
        <w:rPr>
          <w:b/>
          <w:sz w:val="96"/>
          <w:szCs w:val="84"/>
          <w:lang w:eastAsia="zh-CN"/>
        </w:rPr>
      </w:pPr>
      <w:r>
        <w:rPr>
          <w:rFonts w:hint="eastAsia"/>
          <w:b/>
          <w:sz w:val="96"/>
          <w:szCs w:val="84"/>
          <w:lang w:eastAsia="zh-CN"/>
        </w:rPr>
        <w:t>招</w:t>
      </w:r>
      <w:r>
        <w:rPr>
          <w:rFonts w:hint="eastAsia"/>
          <w:b/>
          <w:sz w:val="96"/>
          <w:szCs w:val="84"/>
          <w:lang w:eastAsia="zh-CN"/>
        </w:rPr>
        <w:t xml:space="preserve"> </w:t>
      </w:r>
      <w:r>
        <w:rPr>
          <w:rFonts w:hint="eastAsia"/>
          <w:b/>
          <w:sz w:val="96"/>
          <w:szCs w:val="84"/>
          <w:lang w:eastAsia="zh-CN"/>
        </w:rPr>
        <w:t>标</w:t>
      </w:r>
      <w:r>
        <w:rPr>
          <w:rFonts w:hint="eastAsia"/>
          <w:b/>
          <w:sz w:val="96"/>
          <w:szCs w:val="84"/>
          <w:lang w:eastAsia="zh-CN"/>
        </w:rPr>
        <w:t xml:space="preserve"> </w:t>
      </w:r>
      <w:r>
        <w:rPr>
          <w:rFonts w:hint="eastAsia"/>
          <w:b/>
          <w:sz w:val="96"/>
          <w:szCs w:val="84"/>
          <w:lang w:eastAsia="zh-CN"/>
        </w:rPr>
        <w:t>文</w:t>
      </w:r>
      <w:r>
        <w:rPr>
          <w:rFonts w:hint="eastAsia"/>
          <w:b/>
          <w:sz w:val="96"/>
          <w:szCs w:val="84"/>
          <w:lang w:eastAsia="zh-CN"/>
        </w:rPr>
        <w:t xml:space="preserve"> </w:t>
      </w:r>
      <w:r>
        <w:rPr>
          <w:rFonts w:hint="eastAsia"/>
          <w:b/>
          <w:sz w:val="96"/>
          <w:szCs w:val="84"/>
          <w:lang w:eastAsia="zh-CN"/>
        </w:rPr>
        <w:t>件</w:t>
      </w:r>
    </w:p>
    <w:p w:rsidR="007D0B24" w:rsidRDefault="007D0B24">
      <w:pPr>
        <w:spacing w:before="240" w:after="240" w:line="400" w:lineRule="exact"/>
        <w:rPr>
          <w:lang w:eastAsia="zh-CN"/>
        </w:rPr>
      </w:pPr>
    </w:p>
    <w:p w:rsidR="007D0B24" w:rsidRDefault="007D0B24">
      <w:pPr>
        <w:spacing w:before="240" w:after="240" w:line="400" w:lineRule="exact"/>
        <w:rPr>
          <w:lang w:eastAsia="zh-CN"/>
        </w:rPr>
      </w:pPr>
    </w:p>
    <w:p w:rsidR="007D0B24" w:rsidRDefault="007D0B24">
      <w:pPr>
        <w:spacing w:before="240" w:after="240" w:line="400" w:lineRule="exact"/>
        <w:rPr>
          <w:lang w:eastAsia="zh-CN"/>
        </w:rPr>
      </w:pPr>
    </w:p>
    <w:p w:rsidR="007D0B24" w:rsidRDefault="007D0B24">
      <w:pPr>
        <w:pStyle w:val="20"/>
        <w:spacing w:before="240" w:after="240"/>
        <w:ind w:leftChars="0" w:left="0"/>
        <w:rPr>
          <w:lang w:eastAsia="zh-CN"/>
        </w:rPr>
      </w:pPr>
    </w:p>
    <w:p w:rsidR="007D0B24" w:rsidRDefault="002A28DD">
      <w:pPr>
        <w:spacing w:before="240" w:after="240" w:line="1000" w:lineRule="exact"/>
        <w:ind w:firstLineChars="400" w:firstLine="1205"/>
        <w:rPr>
          <w:b/>
          <w:sz w:val="30"/>
          <w:szCs w:val="30"/>
          <w:u w:val="single"/>
          <w:lang w:eastAsia="zh-CN"/>
        </w:rPr>
      </w:pPr>
      <w:r>
        <w:rPr>
          <w:rFonts w:hint="eastAsia"/>
          <w:b/>
          <w:sz w:val="30"/>
          <w:szCs w:val="30"/>
          <w:lang w:eastAsia="zh-CN"/>
        </w:rPr>
        <w:t>招</w:t>
      </w:r>
      <w:r>
        <w:rPr>
          <w:rFonts w:hint="eastAsia"/>
          <w:b/>
          <w:sz w:val="30"/>
          <w:szCs w:val="30"/>
          <w:lang w:eastAsia="zh-CN"/>
        </w:rPr>
        <w:t xml:space="preserve">   </w:t>
      </w:r>
      <w:r>
        <w:rPr>
          <w:rFonts w:hint="eastAsia"/>
          <w:b/>
          <w:sz w:val="30"/>
          <w:szCs w:val="30"/>
          <w:lang w:eastAsia="zh-CN"/>
        </w:rPr>
        <w:t>标</w:t>
      </w:r>
      <w:r>
        <w:rPr>
          <w:rFonts w:hint="eastAsia"/>
          <w:b/>
          <w:sz w:val="30"/>
          <w:szCs w:val="30"/>
          <w:lang w:eastAsia="zh-CN"/>
        </w:rPr>
        <w:t xml:space="preserve">   </w:t>
      </w:r>
      <w:r>
        <w:rPr>
          <w:rFonts w:hint="eastAsia"/>
          <w:b/>
          <w:sz w:val="30"/>
          <w:szCs w:val="30"/>
          <w:lang w:eastAsia="zh-CN"/>
        </w:rPr>
        <w:t>人：</w:t>
      </w:r>
      <w:r>
        <w:rPr>
          <w:rFonts w:hint="eastAsia"/>
          <w:b/>
          <w:sz w:val="30"/>
          <w:szCs w:val="30"/>
          <w:u w:val="single"/>
          <w:lang w:val="en-GB" w:eastAsia="zh-CN"/>
        </w:rPr>
        <w:t>盐城东方投资</w:t>
      </w:r>
      <w:r>
        <w:rPr>
          <w:rFonts w:hint="eastAsia"/>
          <w:b/>
          <w:sz w:val="30"/>
          <w:szCs w:val="30"/>
          <w:u w:val="single"/>
          <w:lang w:eastAsia="zh-CN"/>
        </w:rPr>
        <w:t>开发</w:t>
      </w:r>
      <w:r>
        <w:rPr>
          <w:rFonts w:hint="eastAsia"/>
          <w:b/>
          <w:sz w:val="30"/>
          <w:szCs w:val="30"/>
          <w:u w:val="single"/>
          <w:lang w:val="en-GB" w:eastAsia="zh-CN"/>
        </w:rPr>
        <w:t>集团有限公司</w:t>
      </w:r>
      <w:r>
        <w:rPr>
          <w:rFonts w:hint="eastAsia"/>
          <w:b/>
          <w:sz w:val="30"/>
          <w:szCs w:val="30"/>
          <w:u w:val="single"/>
          <w:lang w:eastAsia="zh-CN"/>
        </w:rPr>
        <w:t>（</w:t>
      </w:r>
      <w:r>
        <w:rPr>
          <w:rFonts w:hint="eastAsia"/>
          <w:b/>
          <w:sz w:val="30"/>
          <w:szCs w:val="30"/>
          <w:lang w:eastAsia="zh-CN"/>
        </w:rPr>
        <w:t>公章）</w:t>
      </w:r>
    </w:p>
    <w:p w:rsidR="007D0B24" w:rsidRDefault="002A28DD">
      <w:pPr>
        <w:spacing w:before="240" w:after="240" w:line="1000" w:lineRule="exact"/>
        <w:ind w:firstLineChars="400" w:firstLine="1205"/>
        <w:rPr>
          <w:b/>
          <w:sz w:val="30"/>
          <w:szCs w:val="30"/>
          <w:lang w:eastAsia="zh-CN"/>
        </w:rPr>
      </w:pPr>
      <w:r>
        <w:rPr>
          <w:rFonts w:hint="eastAsia"/>
          <w:b/>
          <w:sz w:val="30"/>
          <w:szCs w:val="30"/>
          <w:lang w:eastAsia="zh-CN"/>
        </w:rPr>
        <w:t>法定代表人（或代理人）</w:t>
      </w:r>
      <w:r>
        <w:rPr>
          <w:rFonts w:hint="eastAsia"/>
          <w:b/>
          <w:sz w:val="30"/>
          <w:szCs w:val="30"/>
          <w:lang w:eastAsia="zh-CN"/>
        </w:rPr>
        <w:t xml:space="preserve"> </w:t>
      </w:r>
      <w:r>
        <w:rPr>
          <w:rFonts w:hint="eastAsia"/>
          <w:b/>
          <w:sz w:val="30"/>
          <w:szCs w:val="30"/>
          <w:lang w:eastAsia="zh-CN"/>
        </w:rPr>
        <w:t>：</w:t>
      </w:r>
      <w:r>
        <w:rPr>
          <w:rFonts w:hint="eastAsia"/>
          <w:b/>
          <w:sz w:val="30"/>
          <w:szCs w:val="30"/>
          <w:u w:val="single"/>
          <w:lang w:eastAsia="zh-CN"/>
        </w:rPr>
        <w:t xml:space="preserve">              </w:t>
      </w:r>
      <w:r>
        <w:rPr>
          <w:rFonts w:hint="eastAsia"/>
          <w:b/>
          <w:sz w:val="30"/>
          <w:szCs w:val="30"/>
          <w:u w:val="single"/>
          <w:lang w:eastAsia="zh-CN"/>
        </w:rPr>
        <w:t>（</w:t>
      </w:r>
      <w:r>
        <w:rPr>
          <w:rFonts w:hint="eastAsia"/>
          <w:b/>
          <w:sz w:val="30"/>
          <w:szCs w:val="30"/>
          <w:lang w:eastAsia="zh-CN"/>
        </w:rPr>
        <w:t>签章）</w:t>
      </w:r>
    </w:p>
    <w:p w:rsidR="007D0B24" w:rsidRDefault="002A28DD">
      <w:pPr>
        <w:spacing w:before="240" w:after="240" w:line="1000" w:lineRule="exact"/>
        <w:ind w:firstLineChars="400" w:firstLine="1205"/>
        <w:rPr>
          <w:b/>
          <w:sz w:val="30"/>
          <w:szCs w:val="30"/>
          <w:lang w:eastAsia="zh-CN"/>
        </w:rPr>
      </w:pPr>
      <w:r>
        <w:rPr>
          <w:rFonts w:hint="eastAsia"/>
          <w:b/>
          <w:sz w:val="30"/>
          <w:szCs w:val="30"/>
          <w:lang w:eastAsia="zh-CN"/>
        </w:rPr>
        <w:t>招标代理机构：</w:t>
      </w:r>
      <w:r>
        <w:rPr>
          <w:rFonts w:hint="eastAsia"/>
          <w:b/>
          <w:sz w:val="30"/>
          <w:szCs w:val="30"/>
          <w:u w:val="single"/>
          <w:lang w:eastAsia="zh-CN"/>
        </w:rPr>
        <w:t>江苏伟业项目管理有限公司（</w:t>
      </w:r>
      <w:r>
        <w:rPr>
          <w:rFonts w:hint="eastAsia"/>
          <w:b/>
          <w:sz w:val="30"/>
          <w:szCs w:val="30"/>
          <w:lang w:eastAsia="zh-CN"/>
        </w:rPr>
        <w:t>公章）</w:t>
      </w:r>
    </w:p>
    <w:p w:rsidR="007D0B24" w:rsidRDefault="002A28DD">
      <w:pPr>
        <w:spacing w:before="240" w:after="240" w:line="1000" w:lineRule="exact"/>
        <w:ind w:firstLineChars="400" w:firstLine="1205"/>
        <w:rPr>
          <w:b/>
          <w:sz w:val="30"/>
          <w:szCs w:val="30"/>
          <w:lang w:eastAsia="zh-CN"/>
        </w:rPr>
      </w:pPr>
      <w:r>
        <w:rPr>
          <w:rFonts w:hint="eastAsia"/>
          <w:b/>
          <w:sz w:val="30"/>
          <w:szCs w:val="30"/>
          <w:lang w:eastAsia="zh-CN"/>
        </w:rPr>
        <w:t>法定代表人（或代理人）</w:t>
      </w:r>
      <w:r>
        <w:rPr>
          <w:rFonts w:hint="eastAsia"/>
          <w:b/>
          <w:sz w:val="30"/>
          <w:szCs w:val="30"/>
          <w:lang w:eastAsia="zh-CN"/>
        </w:rPr>
        <w:t xml:space="preserve"> </w:t>
      </w:r>
      <w:r>
        <w:rPr>
          <w:rFonts w:hint="eastAsia"/>
          <w:b/>
          <w:sz w:val="30"/>
          <w:szCs w:val="30"/>
          <w:lang w:eastAsia="zh-CN"/>
        </w:rPr>
        <w:t>：</w:t>
      </w:r>
      <w:r>
        <w:rPr>
          <w:rFonts w:hint="eastAsia"/>
          <w:b/>
          <w:sz w:val="30"/>
          <w:szCs w:val="30"/>
          <w:u w:val="single"/>
          <w:lang w:eastAsia="zh-CN"/>
        </w:rPr>
        <w:t xml:space="preserve">              </w:t>
      </w:r>
      <w:r>
        <w:rPr>
          <w:rFonts w:hint="eastAsia"/>
          <w:b/>
          <w:sz w:val="30"/>
          <w:szCs w:val="30"/>
          <w:u w:val="single"/>
          <w:lang w:eastAsia="zh-CN"/>
        </w:rPr>
        <w:t>（</w:t>
      </w:r>
      <w:r>
        <w:rPr>
          <w:rFonts w:hint="eastAsia"/>
          <w:b/>
          <w:sz w:val="30"/>
          <w:szCs w:val="30"/>
          <w:lang w:eastAsia="zh-CN"/>
        </w:rPr>
        <w:t>签章）</w:t>
      </w:r>
    </w:p>
    <w:p w:rsidR="007D0B24" w:rsidRDefault="007D0B24">
      <w:pPr>
        <w:rPr>
          <w:lang w:eastAsia="zh-CN"/>
        </w:rPr>
      </w:pPr>
    </w:p>
    <w:p w:rsidR="007D0B24" w:rsidRDefault="002A28DD">
      <w:pPr>
        <w:pStyle w:val="af4"/>
        <w:spacing w:before="240" w:after="240"/>
        <w:ind w:firstLineChars="0" w:firstLine="0"/>
        <w:jc w:val="center"/>
        <w:rPr>
          <w:rFonts w:ascii="宋体" w:eastAsia="宋体"/>
          <w:b/>
          <w:sz w:val="32"/>
          <w:szCs w:val="32"/>
          <w:lang w:eastAsia="zh-CN"/>
        </w:rPr>
        <w:sectPr w:rsidR="007D0B24">
          <w:headerReference w:type="default" r:id="rId6"/>
          <w:footerReference w:type="default" r:id="rId7"/>
          <w:pgSz w:w="11906" w:h="16838"/>
          <w:pgMar w:top="1417" w:right="1361" w:bottom="1417" w:left="1361" w:header="0" w:footer="861" w:gutter="0"/>
          <w:cols w:space="720"/>
        </w:sectPr>
      </w:pPr>
      <w:r>
        <w:rPr>
          <w:rFonts w:ascii="宋体" w:eastAsia="宋体" w:hint="eastAsia"/>
          <w:b/>
          <w:sz w:val="32"/>
          <w:szCs w:val="32"/>
          <w:lang w:eastAsia="zh-CN"/>
        </w:rPr>
        <w:t>202</w:t>
      </w:r>
      <w:r>
        <w:rPr>
          <w:rFonts w:ascii="宋体" w:eastAsia="宋体" w:hint="eastAsia"/>
          <w:b/>
          <w:sz w:val="32"/>
          <w:szCs w:val="32"/>
          <w:lang w:eastAsia="zh-CN"/>
        </w:rPr>
        <w:t>6</w:t>
      </w:r>
      <w:r>
        <w:rPr>
          <w:rFonts w:ascii="宋体" w:eastAsia="宋体" w:hint="eastAsia"/>
          <w:b/>
          <w:sz w:val="32"/>
          <w:szCs w:val="32"/>
          <w:lang w:eastAsia="zh-CN"/>
        </w:rPr>
        <w:t>年</w:t>
      </w:r>
      <w:r>
        <w:rPr>
          <w:rFonts w:ascii="宋体" w:eastAsia="宋体" w:hint="eastAsia"/>
          <w:b/>
          <w:sz w:val="32"/>
          <w:szCs w:val="32"/>
          <w:lang w:eastAsia="zh-CN"/>
        </w:rPr>
        <w:t>1</w:t>
      </w:r>
      <w:r>
        <w:rPr>
          <w:rFonts w:ascii="宋体" w:eastAsia="宋体" w:hint="eastAsia"/>
          <w:b/>
          <w:sz w:val="32"/>
          <w:szCs w:val="32"/>
          <w:lang w:eastAsia="zh-CN"/>
        </w:rPr>
        <w:t>月</w:t>
      </w:r>
    </w:p>
    <w:p w:rsidR="007D0B24" w:rsidRDefault="002A28DD" w:rsidP="00DF5429">
      <w:pPr>
        <w:pStyle w:val="110"/>
        <w:spacing w:before="312" w:after="312"/>
        <w:outlineLvl w:val="9"/>
      </w:pPr>
      <w:r>
        <w:rPr>
          <w:rFonts w:hint="eastAsia"/>
        </w:rPr>
        <w:lastRenderedPageBreak/>
        <w:t>目</w:t>
      </w:r>
      <w:r>
        <w:rPr>
          <w:rFonts w:hint="eastAsia"/>
        </w:rPr>
        <w:t xml:space="preserve">  </w:t>
      </w:r>
      <w:r>
        <w:rPr>
          <w:rFonts w:hint="eastAsia"/>
        </w:rPr>
        <w:t>录</w:t>
      </w:r>
    </w:p>
    <w:p w:rsidR="007D0B24" w:rsidRDefault="007D0B24"/>
    <w:p w:rsidR="007D0B24" w:rsidRDefault="007D0B24">
      <w:pPr>
        <w:pStyle w:val="10"/>
        <w:tabs>
          <w:tab w:val="right" w:leader="dot" w:pos="9062"/>
        </w:tabs>
        <w:rPr>
          <w:rFonts w:eastAsiaTheme="minorEastAsia" w:cstheme="minorBidi"/>
          <w:b w:val="0"/>
          <w:bCs w:val="0"/>
          <w:caps w:val="0"/>
          <w:kern w:val="2"/>
          <w:sz w:val="21"/>
          <w:szCs w:val="22"/>
          <w:lang w:eastAsia="zh-CN"/>
        </w:rPr>
      </w:pPr>
      <w:r w:rsidRPr="007D0B24">
        <w:rPr>
          <w:sz w:val="36"/>
          <w:szCs w:val="36"/>
          <w:lang w:eastAsia="zh-CN"/>
        </w:rPr>
        <w:fldChar w:fldCharType="begin"/>
      </w:r>
      <w:r w:rsidR="002A28DD">
        <w:rPr>
          <w:rFonts w:hint="eastAsia"/>
          <w:sz w:val="36"/>
          <w:szCs w:val="36"/>
          <w:lang w:eastAsia="zh-CN"/>
        </w:rPr>
        <w:instrText>TOC \o "1-2" \h \z \u</w:instrText>
      </w:r>
      <w:r w:rsidRPr="007D0B24">
        <w:rPr>
          <w:sz w:val="36"/>
          <w:szCs w:val="36"/>
          <w:lang w:eastAsia="zh-CN"/>
        </w:rPr>
        <w:fldChar w:fldCharType="separate"/>
      </w:r>
      <w:hyperlink w:anchor="_Toc170923518" w:history="1">
        <w:r w:rsidR="002A28DD">
          <w:rPr>
            <w:rStyle w:val="afa"/>
            <w:color w:val="auto"/>
          </w:rPr>
          <w:t>第一章</w:t>
        </w:r>
        <w:r w:rsidR="002A28DD">
          <w:rPr>
            <w:rStyle w:val="afa"/>
            <w:color w:val="auto"/>
          </w:rPr>
          <w:t xml:space="preserve"> </w:t>
        </w:r>
        <w:r w:rsidR="002A28DD">
          <w:rPr>
            <w:rStyle w:val="afa"/>
            <w:color w:val="auto"/>
          </w:rPr>
          <w:t>招标公告</w:t>
        </w:r>
        <w:r w:rsidR="002A28DD">
          <w:tab/>
        </w:r>
        <w:r>
          <w:fldChar w:fldCharType="begin"/>
        </w:r>
        <w:r w:rsidR="002A28DD">
          <w:instrText xml:space="preserve"> PAGEREF _Toc170923518 \h </w:instrText>
        </w:r>
        <w:r>
          <w:fldChar w:fldCharType="separate"/>
        </w:r>
        <w:r w:rsidR="002A28DD">
          <w:t>2</w:t>
        </w:r>
        <w:r>
          <w:fldChar w:fldCharType="end"/>
        </w:r>
      </w:hyperlink>
    </w:p>
    <w:p w:rsidR="007D0B24" w:rsidRDefault="007D0B24">
      <w:pPr>
        <w:pStyle w:val="10"/>
        <w:tabs>
          <w:tab w:val="right" w:leader="dot" w:pos="9062"/>
        </w:tabs>
        <w:rPr>
          <w:rFonts w:eastAsiaTheme="minorEastAsia" w:cstheme="minorBidi"/>
          <w:b w:val="0"/>
          <w:bCs w:val="0"/>
          <w:caps w:val="0"/>
          <w:kern w:val="2"/>
          <w:sz w:val="21"/>
          <w:szCs w:val="22"/>
          <w:lang w:eastAsia="zh-CN"/>
        </w:rPr>
      </w:pPr>
      <w:hyperlink w:anchor="_Toc170923519" w:history="1">
        <w:r w:rsidR="002A28DD">
          <w:rPr>
            <w:rStyle w:val="afa"/>
            <w:color w:val="auto"/>
          </w:rPr>
          <w:t>第二章</w:t>
        </w:r>
        <w:r w:rsidR="002A28DD">
          <w:rPr>
            <w:rStyle w:val="afa"/>
            <w:color w:val="auto"/>
          </w:rPr>
          <w:t xml:space="preserve"> </w:t>
        </w:r>
        <w:r w:rsidR="002A28DD">
          <w:rPr>
            <w:rStyle w:val="afa"/>
            <w:color w:val="auto"/>
          </w:rPr>
          <w:t>投标人须知</w:t>
        </w:r>
        <w:r w:rsidR="002A28DD">
          <w:tab/>
        </w:r>
        <w:r>
          <w:fldChar w:fldCharType="begin"/>
        </w:r>
        <w:r w:rsidR="002A28DD">
          <w:instrText xml:space="preserve"> PAGEREF _Toc170923519 \h </w:instrText>
        </w:r>
        <w:r>
          <w:fldChar w:fldCharType="separate"/>
        </w:r>
        <w:r w:rsidR="002A28DD">
          <w:t>5</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0" w:history="1">
        <w:r w:rsidR="002A28DD">
          <w:rPr>
            <w:rStyle w:val="afa"/>
            <w:b/>
            <w:bCs/>
            <w:color w:val="auto"/>
            <w:lang w:eastAsia="zh-CN"/>
          </w:rPr>
          <w:t>1.</w:t>
        </w:r>
        <w:r w:rsidR="002A28DD">
          <w:rPr>
            <w:rStyle w:val="afa"/>
            <w:b/>
            <w:bCs/>
            <w:color w:val="auto"/>
            <w:lang w:eastAsia="zh-CN"/>
          </w:rPr>
          <w:t>总则</w:t>
        </w:r>
        <w:r w:rsidR="002A28DD">
          <w:tab/>
        </w:r>
        <w:r>
          <w:fldChar w:fldCharType="begin"/>
        </w:r>
        <w:r w:rsidR="002A28DD">
          <w:instrText xml:space="preserve"> PAGEREF _Toc170923520 \h </w:instrText>
        </w:r>
        <w:r>
          <w:fldChar w:fldCharType="separate"/>
        </w:r>
        <w:r w:rsidR="002A28DD">
          <w:t>10</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1" w:history="1">
        <w:r w:rsidR="002A28DD">
          <w:rPr>
            <w:rStyle w:val="afa"/>
            <w:b/>
            <w:bCs/>
            <w:color w:val="auto"/>
            <w:lang w:eastAsia="zh-CN"/>
          </w:rPr>
          <w:t>2.</w:t>
        </w:r>
        <w:r w:rsidR="002A28DD">
          <w:rPr>
            <w:rStyle w:val="afa"/>
            <w:b/>
            <w:bCs/>
            <w:color w:val="auto"/>
            <w:lang w:eastAsia="zh-CN"/>
          </w:rPr>
          <w:t>招标文件</w:t>
        </w:r>
        <w:r w:rsidR="002A28DD">
          <w:tab/>
        </w:r>
        <w:r>
          <w:fldChar w:fldCharType="begin"/>
        </w:r>
        <w:r w:rsidR="002A28DD">
          <w:instrText xml:space="preserve"> PAGEREF _Toc17092</w:instrText>
        </w:r>
        <w:r w:rsidR="002A28DD">
          <w:instrText xml:space="preserve">3521 \h </w:instrText>
        </w:r>
        <w:r>
          <w:fldChar w:fldCharType="separate"/>
        </w:r>
        <w:r w:rsidR="002A28DD">
          <w:t>12</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2" w:history="1">
        <w:r w:rsidR="002A28DD">
          <w:rPr>
            <w:rStyle w:val="afa"/>
            <w:b/>
            <w:bCs/>
            <w:color w:val="auto"/>
            <w:lang w:eastAsia="zh-CN"/>
          </w:rPr>
          <w:t>3.</w:t>
        </w:r>
        <w:r w:rsidR="002A28DD">
          <w:rPr>
            <w:rStyle w:val="afa"/>
            <w:b/>
            <w:bCs/>
            <w:color w:val="auto"/>
            <w:lang w:eastAsia="zh-CN"/>
          </w:rPr>
          <w:t>投标文件</w:t>
        </w:r>
        <w:r w:rsidR="002A28DD">
          <w:tab/>
        </w:r>
        <w:r>
          <w:fldChar w:fldCharType="begin"/>
        </w:r>
        <w:r w:rsidR="002A28DD">
          <w:instrText xml:space="preserve"> PAGEREF _Toc170923522 \h </w:instrText>
        </w:r>
        <w:r>
          <w:fldChar w:fldCharType="separate"/>
        </w:r>
        <w:r w:rsidR="002A28DD">
          <w:t>13</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3" w:history="1">
        <w:r w:rsidR="002A28DD">
          <w:rPr>
            <w:rStyle w:val="afa"/>
            <w:b/>
            <w:bCs/>
            <w:color w:val="auto"/>
            <w:lang w:eastAsia="zh-CN"/>
          </w:rPr>
          <w:t>4.</w:t>
        </w:r>
        <w:r w:rsidR="002A28DD">
          <w:rPr>
            <w:rStyle w:val="afa"/>
            <w:b/>
            <w:bCs/>
            <w:color w:val="auto"/>
            <w:lang w:eastAsia="zh-CN"/>
          </w:rPr>
          <w:t>投标</w:t>
        </w:r>
        <w:r w:rsidR="002A28DD">
          <w:tab/>
        </w:r>
        <w:r>
          <w:fldChar w:fldCharType="begin"/>
        </w:r>
        <w:r w:rsidR="002A28DD">
          <w:instrText xml:space="preserve"> PAG</w:instrText>
        </w:r>
        <w:r w:rsidR="002A28DD">
          <w:instrText xml:space="preserve">EREF _Toc170923523 \h </w:instrText>
        </w:r>
        <w:r>
          <w:fldChar w:fldCharType="separate"/>
        </w:r>
        <w:r w:rsidR="002A28DD">
          <w:t>16</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4" w:history="1">
        <w:r w:rsidR="002A28DD">
          <w:rPr>
            <w:rStyle w:val="afa"/>
            <w:b/>
            <w:bCs/>
            <w:color w:val="auto"/>
            <w:lang w:eastAsia="zh-CN"/>
          </w:rPr>
          <w:t>5.</w:t>
        </w:r>
        <w:r w:rsidR="002A28DD">
          <w:rPr>
            <w:rStyle w:val="afa"/>
            <w:b/>
            <w:bCs/>
            <w:color w:val="auto"/>
            <w:lang w:eastAsia="zh-CN"/>
          </w:rPr>
          <w:t>开标</w:t>
        </w:r>
        <w:r w:rsidR="002A28DD">
          <w:tab/>
        </w:r>
        <w:r>
          <w:fldChar w:fldCharType="begin"/>
        </w:r>
        <w:r w:rsidR="002A28DD">
          <w:instrText xml:space="preserve"> PAGEREF _Toc170923524 \h </w:instrText>
        </w:r>
        <w:r>
          <w:fldChar w:fldCharType="separate"/>
        </w:r>
        <w:r w:rsidR="002A28DD">
          <w:t>17</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5" w:history="1">
        <w:r w:rsidR="002A28DD">
          <w:rPr>
            <w:rStyle w:val="afa"/>
            <w:b/>
            <w:bCs/>
            <w:color w:val="auto"/>
            <w:lang w:eastAsia="zh-CN"/>
          </w:rPr>
          <w:t>6.</w:t>
        </w:r>
        <w:r w:rsidR="002A28DD">
          <w:rPr>
            <w:rStyle w:val="afa"/>
            <w:b/>
            <w:bCs/>
            <w:color w:val="auto"/>
            <w:lang w:eastAsia="zh-CN"/>
          </w:rPr>
          <w:t>评标</w:t>
        </w:r>
        <w:r w:rsidR="002A28DD">
          <w:tab/>
        </w:r>
        <w:r>
          <w:fldChar w:fldCharType="begin"/>
        </w:r>
        <w:r w:rsidR="002A28DD">
          <w:instrText xml:space="preserve"> PAGEREF _Toc170923525 \h </w:instrText>
        </w:r>
        <w:r>
          <w:fldChar w:fldCharType="separate"/>
        </w:r>
        <w:r w:rsidR="002A28DD">
          <w:t>17</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6" w:history="1">
        <w:r w:rsidR="002A28DD">
          <w:rPr>
            <w:rStyle w:val="afa"/>
            <w:b/>
            <w:bCs/>
            <w:color w:val="auto"/>
            <w:lang w:eastAsia="zh-CN"/>
          </w:rPr>
          <w:t>7.</w:t>
        </w:r>
        <w:r w:rsidR="002A28DD">
          <w:rPr>
            <w:rStyle w:val="afa"/>
            <w:b/>
            <w:bCs/>
            <w:color w:val="auto"/>
            <w:lang w:eastAsia="zh-CN"/>
          </w:rPr>
          <w:t>评标结果公示</w:t>
        </w:r>
        <w:r w:rsidR="002A28DD">
          <w:tab/>
        </w:r>
        <w:r>
          <w:fldChar w:fldCharType="begin"/>
        </w:r>
        <w:r w:rsidR="002A28DD">
          <w:instrText xml:space="preserve"> PAGEREF _Toc170923526 \h </w:instrText>
        </w:r>
        <w:r>
          <w:fldChar w:fldCharType="separate"/>
        </w:r>
        <w:r w:rsidR="002A28DD">
          <w:t>19</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7" w:history="1">
        <w:r w:rsidR="002A28DD">
          <w:rPr>
            <w:rStyle w:val="afa"/>
            <w:b/>
            <w:bCs/>
            <w:color w:val="auto"/>
            <w:lang w:eastAsia="zh-CN"/>
          </w:rPr>
          <w:t>8.</w:t>
        </w:r>
        <w:r w:rsidR="002A28DD">
          <w:rPr>
            <w:rStyle w:val="afa"/>
            <w:b/>
            <w:bCs/>
            <w:color w:val="auto"/>
            <w:lang w:eastAsia="zh-CN"/>
          </w:rPr>
          <w:t>合同授予</w:t>
        </w:r>
        <w:r w:rsidR="002A28DD">
          <w:tab/>
        </w:r>
        <w:r>
          <w:fldChar w:fldCharType="begin"/>
        </w:r>
        <w:r w:rsidR="002A28DD">
          <w:instrText xml:space="preserve"> PAGEREF _Toc170923527 \h </w:instrText>
        </w:r>
        <w:r>
          <w:fldChar w:fldCharType="separate"/>
        </w:r>
        <w:r w:rsidR="002A28DD">
          <w:t>19</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8" w:history="1">
        <w:r w:rsidR="002A28DD">
          <w:rPr>
            <w:rStyle w:val="afa"/>
            <w:b/>
            <w:bCs/>
            <w:color w:val="auto"/>
            <w:lang w:eastAsia="zh-CN"/>
          </w:rPr>
          <w:t>9.</w:t>
        </w:r>
        <w:r w:rsidR="002A28DD">
          <w:rPr>
            <w:rStyle w:val="afa"/>
            <w:b/>
            <w:bCs/>
            <w:color w:val="auto"/>
            <w:lang w:eastAsia="zh-CN"/>
          </w:rPr>
          <w:t>纪律和监督</w:t>
        </w:r>
        <w:r w:rsidR="002A28DD">
          <w:tab/>
        </w:r>
        <w:r>
          <w:fldChar w:fldCharType="begin"/>
        </w:r>
        <w:r w:rsidR="002A28DD">
          <w:instrText xml:space="preserve"> PAGEREF _Toc170923528 \h </w:instrText>
        </w:r>
        <w:r>
          <w:fldChar w:fldCharType="separate"/>
        </w:r>
        <w:r w:rsidR="002A28DD">
          <w:t>20</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29" w:history="1">
        <w:r w:rsidR="002A28DD">
          <w:rPr>
            <w:rStyle w:val="afa"/>
            <w:b/>
            <w:bCs/>
            <w:color w:val="auto"/>
            <w:lang w:eastAsia="zh-CN"/>
          </w:rPr>
          <w:t>10.</w:t>
        </w:r>
        <w:r w:rsidR="002A28DD">
          <w:rPr>
            <w:rStyle w:val="afa"/>
            <w:b/>
            <w:bCs/>
            <w:color w:val="auto"/>
            <w:lang w:eastAsia="zh-CN"/>
          </w:rPr>
          <w:t>需要补充的其他内容</w:t>
        </w:r>
        <w:r w:rsidR="002A28DD">
          <w:tab/>
        </w:r>
        <w:r>
          <w:fldChar w:fldCharType="begin"/>
        </w:r>
        <w:r w:rsidR="002A28DD">
          <w:instrText xml:space="preserve"> PAGEREF _Toc170923529 \h </w:instrText>
        </w:r>
        <w:r>
          <w:fldChar w:fldCharType="separate"/>
        </w:r>
        <w:r w:rsidR="002A28DD">
          <w:t>21</w:t>
        </w:r>
        <w:r>
          <w:fldChar w:fldCharType="end"/>
        </w:r>
      </w:hyperlink>
    </w:p>
    <w:p w:rsidR="007D0B24" w:rsidRDefault="007D0B24">
      <w:pPr>
        <w:pStyle w:val="10"/>
        <w:tabs>
          <w:tab w:val="right" w:leader="dot" w:pos="9062"/>
        </w:tabs>
        <w:rPr>
          <w:rFonts w:eastAsiaTheme="minorEastAsia" w:cstheme="minorBidi"/>
          <w:b w:val="0"/>
          <w:bCs w:val="0"/>
          <w:caps w:val="0"/>
          <w:kern w:val="2"/>
          <w:sz w:val="21"/>
          <w:szCs w:val="22"/>
          <w:lang w:eastAsia="zh-CN"/>
        </w:rPr>
      </w:pPr>
      <w:hyperlink w:anchor="_Toc170923530" w:history="1">
        <w:r w:rsidR="002A28DD">
          <w:rPr>
            <w:rStyle w:val="afa"/>
            <w:color w:val="auto"/>
          </w:rPr>
          <w:t>第三章</w:t>
        </w:r>
        <w:r w:rsidR="002A28DD">
          <w:rPr>
            <w:rStyle w:val="afa"/>
            <w:color w:val="auto"/>
          </w:rPr>
          <w:t xml:space="preserve"> </w:t>
        </w:r>
        <w:r w:rsidR="002A28DD">
          <w:rPr>
            <w:rStyle w:val="afa"/>
            <w:color w:val="auto"/>
          </w:rPr>
          <w:t>评标办法</w:t>
        </w:r>
        <w:r w:rsidR="002A28DD">
          <w:tab/>
        </w:r>
        <w:r>
          <w:fldChar w:fldCharType="begin"/>
        </w:r>
        <w:r w:rsidR="002A28DD">
          <w:instrText xml:space="preserve"> PAGEREF _Toc170923530 \h </w:instrText>
        </w:r>
        <w:r>
          <w:fldChar w:fldCharType="separate"/>
        </w:r>
        <w:r w:rsidR="002A28DD">
          <w:t>22</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1" w:history="1">
        <w:r w:rsidR="002A28DD">
          <w:rPr>
            <w:rStyle w:val="afa"/>
            <w:b/>
            <w:color w:val="auto"/>
            <w:lang w:eastAsia="zh-CN"/>
          </w:rPr>
          <w:t>二、通用评标规则</w:t>
        </w:r>
        <w:r w:rsidR="002A28DD">
          <w:tab/>
        </w:r>
        <w:r>
          <w:fldChar w:fldCharType="begin"/>
        </w:r>
        <w:r w:rsidR="002A28DD">
          <w:instrText xml:space="preserve"> PAGEREF _Toc170923531 \h </w:instrText>
        </w:r>
        <w:r>
          <w:fldChar w:fldCharType="separate"/>
        </w:r>
        <w:r w:rsidR="002A28DD">
          <w:t>24</w:t>
        </w:r>
        <w:r>
          <w:fldChar w:fldCharType="end"/>
        </w:r>
      </w:hyperlink>
    </w:p>
    <w:p w:rsidR="007D0B24" w:rsidRDefault="007D0B24">
      <w:pPr>
        <w:pStyle w:val="10"/>
        <w:tabs>
          <w:tab w:val="right" w:leader="dot" w:pos="9062"/>
        </w:tabs>
        <w:rPr>
          <w:rFonts w:eastAsiaTheme="minorEastAsia" w:cstheme="minorBidi"/>
          <w:b w:val="0"/>
          <w:bCs w:val="0"/>
          <w:caps w:val="0"/>
          <w:kern w:val="2"/>
          <w:sz w:val="21"/>
          <w:szCs w:val="22"/>
          <w:lang w:eastAsia="zh-CN"/>
        </w:rPr>
      </w:pPr>
      <w:hyperlink w:anchor="_Toc170923532" w:history="1">
        <w:r w:rsidR="002A28DD">
          <w:rPr>
            <w:rStyle w:val="afa"/>
            <w:color w:val="auto"/>
          </w:rPr>
          <w:t>第四章</w:t>
        </w:r>
        <w:r w:rsidR="002A28DD">
          <w:rPr>
            <w:rStyle w:val="afa"/>
            <w:color w:val="auto"/>
          </w:rPr>
          <w:t xml:space="preserve"> </w:t>
        </w:r>
        <w:r w:rsidR="002A28DD">
          <w:rPr>
            <w:rStyle w:val="afa"/>
            <w:color w:val="auto"/>
          </w:rPr>
          <w:t>合同条款及格式</w:t>
        </w:r>
        <w:r w:rsidR="002A28DD">
          <w:tab/>
        </w:r>
        <w:r>
          <w:fldChar w:fldCharType="begin"/>
        </w:r>
        <w:r w:rsidR="002A28DD">
          <w:instrText xml:space="preserve"> PAGEREF _Toc170923532 \h </w:instrText>
        </w:r>
        <w:r>
          <w:fldChar w:fldCharType="separate"/>
        </w:r>
        <w:r w:rsidR="002A28DD">
          <w:t>25</w:t>
        </w:r>
        <w:r>
          <w:fldChar w:fldCharType="end"/>
        </w:r>
      </w:hyperlink>
    </w:p>
    <w:p w:rsidR="007D0B24" w:rsidRDefault="007D0B24">
      <w:pPr>
        <w:pStyle w:val="10"/>
        <w:tabs>
          <w:tab w:val="right" w:leader="dot" w:pos="9062"/>
        </w:tabs>
        <w:rPr>
          <w:rFonts w:eastAsiaTheme="minorEastAsia" w:cstheme="minorBidi"/>
          <w:b w:val="0"/>
          <w:bCs w:val="0"/>
          <w:caps w:val="0"/>
          <w:kern w:val="2"/>
          <w:sz w:val="21"/>
          <w:szCs w:val="22"/>
          <w:lang w:eastAsia="zh-CN"/>
        </w:rPr>
      </w:pPr>
      <w:hyperlink w:anchor="_Toc170923533" w:history="1">
        <w:r w:rsidR="002A28DD">
          <w:rPr>
            <w:rStyle w:val="afa"/>
            <w:color w:val="auto"/>
          </w:rPr>
          <w:t>第五章</w:t>
        </w:r>
        <w:r w:rsidR="002A28DD">
          <w:rPr>
            <w:rStyle w:val="afa"/>
            <w:color w:val="auto"/>
          </w:rPr>
          <w:t xml:space="preserve"> </w:t>
        </w:r>
        <w:r w:rsidR="002A28DD">
          <w:rPr>
            <w:rStyle w:val="afa"/>
            <w:color w:val="auto"/>
          </w:rPr>
          <w:t>投标文件格式</w:t>
        </w:r>
        <w:r w:rsidR="002A28DD">
          <w:tab/>
        </w:r>
        <w:r>
          <w:fldChar w:fldCharType="begin"/>
        </w:r>
        <w:r w:rsidR="002A28DD">
          <w:instrText xml:space="preserve"> PAGEREF</w:instrText>
        </w:r>
        <w:r w:rsidR="002A28DD">
          <w:instrText xml:space="preserve"> _Toc170923533 \h </w:instrText>
        </w:r>
        <w:r>
          <w:fldChar w:fldCharType="separate"/>
        </w:r>
        <w:r w:rsidR="002A28DD">
          <w:t>28</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4" w:history="1">
        <w:r w:rsidR="002A28DD">
          <w:rPr>
            <w:rStyle w:val="afa"/>
            <w:b/>
            <w:bCs/>
            <w:color w:val="auto"/>
            <w:lang w:eastAsia="zh-CN"/>
          </w:rPr>
          <w:t>一</w:t>
        </w:r>
        <w:r w:rsidR="002A28DD">
          <w:rPr>
            <w:rStyle w:val="afa"/>
            <w:b/>
            <w:color w:val="auto"/>
            <w:lang w:eastAsia="zh-CN"/>
          </w:rPr>
          <w:t>、法定代表人身份证明</w:t>
        </w:r>
        <w:r w:rsidR="002A28DD">
          <w:tab/>
        </w:r>
        <w:r>
          <w:fldChar w:fldCharType="begin"/>
        </w:r>
        <w:r w:rsidR="002A28DD">
          <w:instrText xml:space="preserve"> PAGEREF _Toc170923534 \h </w:instrText>
        </w:r>
        <w:r>
          <w:fldChar w:fldCharType="separate"/>
        </w:r>
        <w:r w:rsidR="002A28DD">
          <w:t>29</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5" w:history="1">
        <w:r w:rsidR="002A28DD">
          <w:rPr>
            <w:rStyle w:val="afa"/>
            <w:b/>
            <w:color w:val="auto"/>
            <w:lang w:eastAsia="zh-CN"/>
          </w:rPr>
          <w:t>二、授权委托书</w:t>
        </w:r>
        <w:r w:rsidR="002A28DD">
          <w:tab/>
        </w:r>
        <w:r>
          <w:fldChar w:fldCharType="begin"/>
        </w:r>
        <w:r w:rsidR="002A28DD">
          <w:instrText xml:space="preserve"> PAGEREF _Toc170923535 \h </w:instrText>
        </w:r>
        <w:r>
          <w:fldChar w:fldCharType="separate"/>
        </w:r>
        <w:r w:rsidR="002A28DD">
          <w:t>30</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6" w:history="1">
        <w:r w:rsidR="002A28DD">
          <w:rPr>
            <w:rStyle w:val="afa"/>
            <w:b/>
            <w:color w:val="auto"/>
            <w:lang w:eastAsia="zh-CN"/>
          </w:rPr>
          <w:t>三、投标函</w:t>
        </w:r>
        <w:r w:rsidR="002A28DD">
          <w:tab/>
        </w:r>
        <w:r>
          <w:fldChar w:fldCharType="begin"/>
        </w:r>
        <w:r w:rsidR="002A28DD">
          <w:instrText xml:space="preserve"> PAGEREF _Toc170923536 \h </w:instrText>
        </w:r>
        <w:r>
          <w:fldChar w:fldCharType="separate"/>
        </w:r>
        <w:r w:rsidR="002A28DD">
          <w:t>31</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7" w:history="1">
        <w:r w:rsidR="002A28DD">
          <w:rPr>
            <w:rStyle w:val="afa"/>
            <w:b/>
            <w:color w:val="auto"/>
            <w:lang w:eastAsia="zh-CN"/>
          </w:rPr>
          <w:t>四、投标报价明细表</w:t>
        </w:r>
        <w:r w:rsidR="002A28DD">
          <w:tab/>
        </w:r>
        <w:r>
          <w:fldChar w:fldCharType="begin"/>
        </w:r>
        <w:r w:rsidR="002A28DD">
          <w:instrText xml:space="preserve"> PAGEREF _Toc170923537 \h </w:instrText>
        </w:r>
        <w:r>
          <w:fldChar w:fldCharType="separate"/>
        </w:r>
        <w:r w:rsidR="002A28DD">
          <w:t>32</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8" w:history="1">
        <w:r w:rsidR="002A28DD">
          <w:rPr>
            <w:rStyle w:val="afa"/>
            <w:b/>
            <w:color w:val="auto"/>
            <w:lang w:eastAsia="zh-CN"/>
          </w:rPr>
          <w:t>五、资格审查资料</w:t>
        </w:r>
        <w:r w:rsidR="002A28DD">
          <w:tab/>
        </w:r>
        <w:r>
          <w:fldChar w:fldCharType="begin"/>
        </w:r>
        <w:r w:rsidR="002A28DD">
          <w:instrText xml:space="preserve"> PAGEREF _Toc170923538 \h </w:instrText>
        </w:r>
        <w:r>
          <w:fldChar w:fldCharType="separate"/>
        </w:r>
        <w:r w:rsidR="002A28DD">
          <w:t>33</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39" w:history="1">
        <w:r w:rsidR="002A28DD">
          <w:rPr>
            <w:rStyle w:val="afa"/>
            <w:b/>
            <w:color w:val="auto"/>
            <w:lang w:eastAsia="zh-CN"/>
          </w:rPr>
          <w:t>六、招标文件规定须提供的以及投标人认为必要</w:t>
        </w:r>
        <w:r w:rsidR="002A28DD">
          <w:rPr>
            <w:rStyle w:val="afa"/>
            <w:b/>
            <w:color w:val="auto"/>
            <w:lang w:eastAsia="zh-CN"/>
          </w:rPr>
          <w:t>的其他文件</w:t>
        </w:r>
        <w:r w:rsidR="002A28DD">
          <w:tab/>
        </w:r>
        <w:r>
          <w:fldChar w:fldCharType="begin"/>
        </w:r>
        <w:r w:rsidR="002A28DD">
          <w:instrText xml:space="preserve"> PAGEREF _Toc170923539 \h </w:instrText>
        </w:r>
        <w:r>
          <w:fldChar w:fldCharType="separate"/>
        </w:r>
        <w:r w:rsidR="002A28DD">
          <w:t>34</w:t>
        </w:r>
        <w:r>
          <w:fldChar w:fldCharType="end"/>
        </w:r>
      </w:hyperlink>
    </w:p>
    <w:p w:rsidR="007D0B24" w:rsidRDefault="007D0B24">
      <w:pPr>
        <w:pStyle w:val="21"/>
        <w:tabs>
          <w:tab w:val="right" w:leader="dot" w:pos="9062"/>
        </w:tabs>
        <w:rPr>
          <w:rFonts w:eastAsiaTheme="minorEastAsia" w:cstheme="minorBidi"/>
          <w:smallCaps w:val="0"/>
          <w:kern w:val="2"/>
          <w:sz w:val="21"/>
          <w:szCs w:val="22"/>
          <w:lang w:eastAsia="zh-CN"/>
        </w:rPr>
      </w:pPr>
      <w:hyperlink w:anchor="_Toc170923540" w:history="1">
        <w:r w:rsidR="002A28DD">
          <w:rPr>
            <w:rStyle w:val="afa"/>
            <w:b/>
            <w:color w:val="auto"/>
            <w:lang w:eastAsia="zh-CN"/>
          </w:rPr>
          <w:t>七、投标文件封面式样：</w:t>
        </w:r>
        <w:r w:rsidR="002A28DD">
          <w:tab/>
        </w:r>
        <w:r>
          <w:fldChar w:fldCharType="begin"/>
        </w:r>
        <w:r w:rsidR="002A28DD">
          <w:instrText xml:space="preserve"> PAGEREF _Toc170923540 \h </w:instrText>
        </w:r>
        <w:r>
          <w:fldChar w:fldCharType="separate"/>
        </w:r>
        <w:r w:rsidR="002A28DD">
          <w:t>35</w:t>
        </w:r>
        <w:r>
          <w:fldChar w:fldCharType="end"/>
        </w:r>
      </w:hyperlink>
    </w:p>
    <w:p w:rsidR="007D0B24" w:rsidRDefault="007D0B24">
      <w:pPr>
        <w:rPr>
          <w:sz w:val="36"/>
          <w:szCs w:val="36"/>
          <w:lang w:eastAsia="zh-CN"/>
        </w:rPr>
      </w:pPr>
      <w:r>
        <w:rPr>
          <w:sz w:val="36"/>
          <w:szCs w:val="36"/>
          <w:lang w:eastAsia="zh-CN"/>
        </w:rPr>
        <w:fldChar w:fldCharType="end"/>
      </w:r>
      <w:r w:rsidR="002A28DD">
        <w:rPr>
          <w:rFonts w:hint="eastAsia"/>
          <w:sz w:val="36"/>
          <w:szCs w:val="36"/>
          <w:lang w:eastAsia="zh-CN"/>
        </w:rPr>
        <w:br w:type="page"/>
      </w:r>
    </w:p>
    <w:p w:rsidR="007D0B24" w:rsidRDefault="002A28DD" w:rsidP="00DF5429">
      <w:pPr>
        <w:pStyle w:val="110"/>
        <w:spacing w:before="312" w:after="312" w:line="360" w:lineRule="auto"/>
        <w:rPr>
          <w:sz w:val="36"/>
          <w:szCs w:val="36"/>
        </w:rPr>
      </w:pPr>
      <w:bookmarkStart w:id="6" w:name="_Toc170923518"/>
      <w:r>
        <w:rPr>
          <w:rFonts w:hint="eastAsia"/>
          <w:sz w:val="36"/>
          <w:szCs w:val="36"/>
        </w:rPr>
        <w:lastRenderedPageBreak/>
        <w:t>第一章</w:t>
      </w:r>
      <w:bookmarkStart w:id="7" w:name="OLE_LINK1"/>
      <w:bookmarkStart w:id="8" w:name="OLE_LINK2"/>
      <w:r>
        <w:rPr>
          <w:rFonts w:hint="eastAsia"/>
          <w:sz w:val="36"/>
          <w:szCs w:val="36"/>
        </w:rPr>
        <w:t xml:space="preserve"> </w:t>
      </w:r>
      <w:r>
        <w:rPr>
          <w:rFonts w:hint="eastAsia"/>
          <w:sz w:val="36"/>
          <w:szCs w:val="36"/>
        </w:rPr>
        <w:t>招标公告</w:t>
      </w:r>
      <w:bookmarkStart w:id="9" w:name="_bookmark2"/>
      <w:bookmarkEnd w:id="0"/>
      <w:bookmarkEnd w:id="1"/>
      <w:bookmarkEnd w:id="2"/>
      <w:bookmarkEnd w:id="3"/>
      <w:bookmarkEnd w:id="4"/>
      <w:bookmarkEnd w:id="5"/>
      <w:bookmarkEnd w:id="6"/>
      <w:bookmarkEnd w:id="9"/>
    </w:p>
    <w:p w:rsidR="007D0B24" w:rsidRDefault="002A28DD" w:rsidP="00DF5429">
      <w:pPr>
        <w:spacing w:beforeLines="100" w:afterLines="100" w:line="460" w:lineRule="exact"/>
        <w:jc w:val="center"/>
        <w:rPr>
          <w:b/>
          <w:bCs/>
          <w:sz w:val="24"/>
          <w:szCs w:val="24"/>
          <w:shd w:val="clear" w:color="auto" w:fill="FFFFFF"/>
          <w:lang w:eastAsia="zh-CN"/>
        </w:rPr>
      </w:pPr>
      <w:bookmarkStart w:id="10" w:name="_Toc65743875"/>
      <w:bookmarkStart w:id="11" w:name="OLE_LINK3"/>
      <w:bookmarkEnd w:id="7"/>
      <w:bookmarkEnd w:id="8"/>
      <w:r>
        <w:rPr>
          <w:rFonts w:hint="eastAsia"/>
          <w:b/>
          <w:bCs/>
          <w:sz w:val="24"/>
          <w:szCs w:val="24"/>
          <w:u w:val="single"/>
          <w:shd w:val="clear" w:color="auto" w:fill="FFFFFF"/>
          <w:lang w:eastAsia="zh-CN"/>
        </w:rPr>
        <w:t>东方集团</w:t>
      </w:r>
      <w:r>
        <w:rPr>
          <w:rFonts w:hint="eastAsia"/>
          <w:b/>
          <w:bCs/>
          <w:sz w:val="24"/>
          <w:szCs w:val="24"/>
          <w:u w:val="single"/>
          <w:shd w:val="clear" w:color="auto" w:fill="FFFFFF"/>
          <w:lang w:eastAsia="zh-CN"/>
        </w:rPr>
        <w:t>202</w:t>
      </w:r>
      <w:r>
        <w:rPr>
          <w:rFonts w:hint="eastAsia"/>
          <w:b/>
          <w:bCs/>
          <w:sz w:val="24"/>
          <w:szCs w:val="24"/>
          <w:u w:val="single"/>
          <w:shd w:val="clear" w:color="auto" w:fill="FFFFFF"/>
          <w:lang w:eastAsia="zh-CN"/>
        </w:rPr>
        <w:t>5</w:t>
      </w:r>
      <w:r>
        <w:rPr>
          <w:rFonts w:hint="eastAsia"/>
          <w:b/>
          <w:bCs/>
          <w:sz w:val="24"/>
          <w:szCs w:val="24"/>
          <w:u w:val="single"/>
          <w:shd w:val="clear" w:color="auto" w:fill="FFFFFF"/>
          <w:lang w:eastAsia="zh-CN"/>
        </w:rPr>
        <w:t>年投资性房产评估服务项目</w:t>
      </w:r>
      <w:r>
        <w:rPr>
          <w:rFonts w:hint="eastAsia"/>
          <w:b/>
          <w:bCs/>
          <w:sz w:val="24"/>
          <w:szCs w:val="24"/>
          <w:shd w:val="clear" w:color="auto" w:fill="FFFFFF"/>
          <w:lang w:eastAsia="zh-CN"/>
        </w:rPr>
        <w:t>招标公告</w:t>
      </w:r>
    </w:p>
    <w:p w:rsidR="007D0B24" w:rsidRDefault="002A28DD">
      <w:pPr>
        <w:spacing w:line="460" w:lineRule="exact"/>
        <w:ind w:firstLineChars="200" w:firstLine="422"/>
        <w:rPr>
          <w:b/>
          <w:sz w:val="21"/>
          <w:szCs w:val="21"/>
          <w:lang w:eastAsia="zh-CN"/>
        </w:rPr>
      </w:pPr>
      <w:r>
        <w:rPr>
          <w:rFonts w:hint="eastAsia"/>
          <w:b/>
          <w:sz w:val="21"/>
          <w:szCs w:val="21"/>
          <w:lang w:eastAsia="zh-CN"/>
        </w:rPr>
        <w:t>一、招标条件</w:t>
      </w:r>
      <w:bookmarkStart w:id="12" w:name="_Toc65743876"/>
      <w:bookmarkEnd w:id="10"/>
    </w:p>
    <w:p w:rsidR="007D0B24" w:rsidRDefault="002A28DD">
      <w:pPr>
        <w:adjustRightInd w:val="0"/>
        <w:snapToGrid w:val="0"/>
        <w:spacing w:line="460" w:lineRule="exact"/>
        <w:ind w:firstLineChars="200" w:firstLine="420"/>
        <w:rPr>
          <w:sz w:val="21"/>
          <w:szCs w:val="21"/>
          <w:shd w:val="clear" w:color="auto" w:fill="FFFFFF"/>
          <w:lang w:eastAsia="zh-CN"/>
        </w:rPr>
      </w:pPr>
      <w:r>
        <w:rPr>
          <w:rFonts w:hint="eastAsia"/>
          <w:sz w:val="21"/>
          <w:szCs w:val="21"/>
          <w:shd w:val="clear" w:color="auto" w:fill="FFFFFF"/>
          <w:lang w:eastAsia="zh-CN"/>
        </w:rPr>
        <w:t>盐城东方投资开发集团有限公司的</w:t>
      </w:r>
      <w:r>
        <w:rPr>
          <w:rFonts w:hint="eastAsia"/>
          <w:sz w:val="21"/>
          <w:szCs w:val="21"/>
          <w:shd w:val="clear" w:color="auto" w:fill="FFFFFF"/>
          <w:lang w:eastAsia="zh-CN"/>
        </w:rPr>
        <w:t>202</w:t>
      </w:r>
      <w:r>
        <w:rPr>
          <w:rFonts w:hint="eastAsia"/>
          <w:sz w:val="21"/>
          <w:szCs w:val="21"/>
          <w:shd w:val="clear" w:color="auto" w:fill="FFFFFF"/>
          <w:lang w:eastAsia="zh-CN"/>
        </w:rPr>
        <w:t>5</w:t>
      </w:r>
      <w:r>
        <w:rPr>
          <w:rFonts w:hint="eastAsia"/>
          <w:sz w:val="21"/>
          <w:szCs w:val="21"/>
          <w:shd w:val="clear" w:color="auto" w:fill="FFFFFF"/>
          <w:lang w:eastAsia="zh-CN"/>
        </w:rPr>
        <w:t>年投资性房产评估服务项目已经批准实施，项目资金来源为国有自筹且已落实。现对该项目进行公开招标，邀请合格的潜在投标人参加本项目的投标。</w:t>
      </w:r>
    </w:p>
    <w:p w:rsidR="007D0B24" w:rsidRDefault="002A28DD">
      <w:pPr>
        <w:pStyle w:val="211"/>
        <w:adjustRightInd w:val="0"/>
        <w:snapToGrid w:val="0"/>
        <w:spacing w:line="460" w:lineRule="exact"/>
        <w:ind w:left="0" w:firstLineChars="200" w:firstLine="422"/>
        <w:jc w:val="both"/>
        <w:outlineLvl w:val="9"/>
        <w:rPr>
          <w:rFonts w:ascii="宋体" w:eastAsia="宋体" w:hAnsi="宋体" w:cs="宋体"/>
          <w:sz w:val="21"/>
          <w:szCs w:val="21"/>
          <w:lang w:eastAsia="zh-CN"/>
        </w:rPr>
      </w:pPr>
      <w:bookmarkStart w:id="13" w:name="_bookmark3"/>
      <w:bookmarkStart w:id="14" w:name="_Toc65743877"/>
      <w:bookmarkEnd w:id="12"/>
      <w:bookmarkEnd w:id="13"/>
      <w:r>
        <w:rPr>
          <w:rFonts w:ascii="宋体" w:eastAsia="宋体" w:hAnsi="宋体" w:cs="宋体" w:hint="eastAsia"/>
          <w:sz w:val="21"/>
          <w:szCs w:val="21"/>
          <w:lang w:eastAsia="zh-CN"/>
        </w:rPr>
        <w:t>二、项目概况与招标范围</w:t>
      </w:r>
      <w:bookmarkEnd w:id="14"/>
    </w:p>
    <w:p w:rsidR="007D0B24" w:rsidRDefault="002A28DD">
      <w:pPr>
        <w:pStyle w:val="211"/>
        <w:adjustRightInd w:val="0"/>
        <w:snapToGrid w:val="0"/>
        <w:spacing w:line="460" w:lineRule="exact"/>
        <w:ind w:left="0" w:firstLineChars="200" w:firstLine="420"/>
        <w:jc w:val="both"/>
        <w:outlineLvl w:val="9"/>
        <w:rPr>
          <w:rFonts w:ascii="宋体" w:eastAsia="宋体" w:hAnsi="宋体" w:cs="宋体"/>
          <w:b w:val="0"/>
          <w:bCs w:val="0"/>
          <w:sz w:val="21"/>
          <w:szCs w:val="21"/>
          <w:shd w:val="clear" w:color="auto" w:fill="FFFFFF"/>
          <w:lang w:eastAsia="zh-CN"/>
        </w:rPr>
      </w:pPr>
      <w:r>
        <w:rPr>
          <w:rFonts w:ascii="宋体" w:eastAsia="宋体" w:hAnsi="宋体" w:cs="宋体" w:hint="eastAsia"/>
          <w:b w:val="0"/>
          <w:bCs w:val="0"/>
          <w:sz w:val="21"/>
          <w:szCs w:val="21"/>
          <w:shd w:val="clear" w:color="auto" w:fill="FFFFFF"/>
          <w:lang w:eastAsia="zh-CN"/>
        </w:rPr>
        <w:t>1</w:t>
      </w:r>
      <w:r>
        <w:rPr>
          <w:rFonts w:ascii="宋体" w:eastAsia="宋体" w:hAnsi="宋体" w:cs="宋体" w:hint="eastAsia"/>
          <w:b w:val="0"/>
          <w:bCs w:val="0"/>
          <w:sz w:val="21"/>
          <w:szCs w:val="21"/>
          <w:shd w:val="clear" w:color="auto" w:fill="FFFFFF"/>
          <w:lang w:eastAsia="zh-CN"/>
        </w:rPr>
        <w:t>、项目名称：东方集团</w:t>
      </w:r>
      <w:r>
        <w:rPr>
          <w:rFonts w:ascii="宋体" w:eastAsia="宋体" w:hAnsi="宋体" w:cs="宋体" w:hint="eastAsia"/>
          <w:b w:val="0"/>
          <w:bCs w:val="0"/>
          <w:sz w:val="21"/>
          <w:szCs w:val="21"/>
          <w:shd w:val="clear" w:color="auto" w:fill="FFFFFF"/>
          <w:lang w:eastAsia="zh-CN"/>
        </w:rPr>
        <w:t>202</w:t>
      </w:r>
      <w:r>
        <w:rPr>
          <w:rFonts w:ascii="宋体" w:eastAsia="宋体" w:hAnsi="宋体" w:cs="宋体" w:hint="eastAsia"/>
          <w:b w:val="0"/>
          <w:bCs w:val="0"/>
          <w:sz w:val="21"/>
          <w:szCs w:val="21"/>
          <w:shd w:val="clear" w:color="auto" w:fill="FFFFFF"/>
          <w:lang w:eastAsia="zh-CN"/>
        </w:rPr>
        <w:t>5</w:t>
      </w:r>
      <w:r>
        <w:rPr>
          <w:rFonts w:ascii="宋体" w:eastAsia="宋体" w:hAnsi="宋体" w:cs="宋体" w:hint="eastAsia"/>
          <w:b w:val="0"/>
          <w:bCs w:val="0"/>
          <w:sz w:val="21"/>
          <w:szCs w:val="21"/>
          <w:shd w:val="clear" w:color="auto" w:fill="FFFFFF"/>
          <w:lang w:eastAsia="zh-CN"/>
        </w:rPr>
        <w:t>年投资性房产评估服务项目。</w:t>
      </w:r>
    </w:p>
    <w:p w:rsidR="007D0B24" w:rsidRDefault="002A28DD">
      <w:pPr>
        <w:pStyle w:val="211"/>
        <w:adjustRightInd w:val="0"/>
        <w:snapToGrid w:val="0"/>
        <w:spacing w:line="460" w:lineRule="exact"/>
        <w:ind w:left="0" w:firstLineChars="200" w:firstLine="420"/>
        <w:jc w:val="both"/>
        <w:outlineLvl w:val="9"/>
        <w:rPr>
          <w:rFonts w:ascii="宋体" w:eastAsia="宋体" w:hAnsi="宋体" w:cs="宋体"/>
          <w:b w:val="0"/>
          <w:bCs w:val="0"/>
          <w:sz w:val="21"/>
          <w:szCs w:val="21"/>
          <w:lang w:eastAsia="zh-CN"/>
        </w:rPr>
      </w:pPr>
      <w:r>
        <w:rPr>
          <w:rFonts w:ascii="宋体" w:eastAsia="宋体" w:hAnsi="宋体" w:cs="宋体" w:hint="eastAsia"/>
          <w:b w:val="0"/>
          <w:bCs w:val="0"/>
          <w:sz w:val="21"/>
          <w:szCs w:val="21"/>
          <w:lang w:eastAsia="zh-CN"/>
        </w:rPr>
        <w:t>2</w:t>
      </w:r>
      <w:r>
        <w:rPr>
          <w:rFonts w:ascii="宋体" w:eastAsia="宋体" w:hAnsi="宋体" w:cs="宋体" w:hint="eastAsia"/>
          <w:b w:val="0"/>
          <w:bCs w:val="0"/>
          <w:sz w:val="21"/>
          <w:szCs w:val="21"/>
          <w:lang w:eastAsia="zh-CN"/>
        </w:rPr>
        <w:t>、项目地点：</w:t>
      </w:r>
      <w:r>
        <w:rPr>
          <w:rFonts w:ascii="宋体" w:eastAsia="宋体" w:hAnsi="宋体" w:cs="宋体" w:hint="eastAsia"/>
          <w:b w:val="0"/>
          <w:bCs w:val="0"/>
          <w:sz w:val="21"/>
          <w:szCs w:val="21"/>
          <w:shd w:val="clear" w:color="auto" w:fill="FFFFFF"/>
          <w:lang w:eastAsia="zh-CN"/>
        </w:rPr>
        <w:t>东方集团持有投资性房地产所在地</w:t>
      </w:r>
      <w:r>
        <w:rPr>
          <w:rFonts w:ascii="宋体" w:eastAsia="宋体" w:hAnsi="宋体" w:cs="宋体" w:hint="eastAsia"/>
          <w:b w:val="0"/>
          <w:bCs w:val="0"/>
          <w:sz w:val="21"/>
          <w:szCs w:val="21"/>
          <w:lang w:eastAsia="zh-CN"/>
        </w:rPr>
        <w:t>。</w:t>
      </w:r>
    </w:p>
    <w:p w:rsidR="007D0B24" w:rsidRDefault="002A28DD">
      <w:pPr>
        <w:pStyle w:val="211"/>
        <w:adjustRightInd w:val="0"/>
        <w:snapToGrid w:val="0"/>
        <w:spacing w:line="460" w:lineRule="exact"/>
        <w:ind w:left="0" w:firstLineChars="200" w:firstLine="420"/>
        <w:jc w:val="both"/>
        <w:outlineLvl w:val="9"/>
        <w:rPr>
          <w:rFonts w:ascii="宋体" w:eastAsia="宋体" w:hAnsi="宋体" w:cs="宋体"/>
          <w:b w:val="0"/>
          <w:bCs w:val="0"/>
          <w:sz w:val="21"/>
          <w:szCs w:val="21"/>
          <w:shd w:val="clear" w:color="auto" w:fill="FFFFFF"/>
          <w:lang w:eastAsia="zh-CN"/>
        </w:rPr>
      </w:pPr>
      <w:r>
        <w:rPr>
          <w:rFonts w:ascii="宋体" w:eastAsia="宋体" w:hAnsi="宋体" w:cs="宋体" w:hint="eastAsia"/>
          <w:b w:val="0"/>
          <w:bCs w:val="0"/>
          <w:sz w:val="21"/>
          <w:szCs w:val="21"/>
          <w:shd w:val="clear" w:color="auto" w:fill="FFFFFF"/>
          <w:lang w:eastAsia="zh-CN"/>
        </w:rPr>
        <w:t>3</w:t>
      </w:r>
      <w:r>
        <w:rPr>
          <w:rFonts w:ascii="宋体" w:eastAsia="宋体" w:hAnsi="宋体" w:cs="宋体" w:hint="eastAsia"/>
          <w:b w:val="0"/>
          <w:bCs w:val="0"/>
          <w:sz w:val="21"/>
          <w:szCs w:val="21"/>
          <w:shd w:val="clear" w:color="auto" w:fill="FFFFFF"/>
          <w:lang w:eastAsia="zh-CN"/>
        </w:rPr>
        <w:t>、项目规模：盐城东方集团合并范围内母子公司</w:t>
      </w:r>
      <w:r>
        <w:rPr>
          <w:rFonts w:ascii="宋体" w:eastAsia="宋体" w:hAnsi="宋体" w:cs="宋体" w:hint="eastAsia"/>
          <w:b w:val="0"/>
          <w:bCs w:val="0"/>
          <w:sz w:val="21"/>
          <w:szCs w:val="21"/>
          <w:shd w:val="clear" w:color="auto" w:fill="FFFFFF"/>
          <w:lang w:eastAsia="zh-CN"/>
        </w:rPr>
        <w:t>截止</w:t>
      </w:r>
      <w:r>
        <w:rPr>
          <w:rFonts w:ascii="宋体" w:eastAsia="宋体" w:hAnsi="宋体" w:cs="宋体" w:hint="eastAsia"/>
          <w:b w:val="0"/>
          <w:bCs w:val="0"/>
          <w:sz w:val="21"/>
          <w:szCs w:val="21"/>
          <w:shd w:val="clear" w:color="auto" w:fill="FFFFFF"/>
          <w:lang w:eastAsia="zh-CN"/>
        </w:rPr>
        <w:t>2025</w:t>
      </w:r>
      <w:r>
        <w:rPr>
          <w:rFonts w:ascii="宋体" w:eastAsia="宋体" w:hAnsi="宋体" w:cs="宋体" w:hint="eastAsia"/>
          <w:b w:val="0"/>
          <w:bCs w:val="0"/>
          <w:sz w:val="21"/>
          <w:szCs w:val="21"/>
          <w:shd w:val="clear" w:color="auto" w:fill="FFFFFF"/>
          <w:lang w:eastAsia="zh-CN"/>
        </w:rPr>
        <w:t>年</w:t>
      </w:r>
      <w:r>
        <w:rPr>
          <w:rFonts w:ascii="宋体" w:eastAsia="宋体" w:hAnsi="宋体" w:cs="宋体" w:hint="eastAsia"/>
          <w:b w:val="0"/>
          <w:bCs w:val="0"/>
          <w:sz w:val="21"/>
          <w:szCs w:val="21"/>
          <w:shd w:val="clear" w:color="auto" w:fill="FFFFFF"/>
          <w:lang w:eastAsia="zh-CN"/>
        </w:rPr>
        <w:t>10</w:t>
      </w:r>
      <w:r>
        <w:rPr>
          <w:rFonts w:ascii="宋体" w:eastAsia="宋体" w:hAnsi="宋体" w:cs="宋体" w:hint="eastAsia"/>
          <w:b w:val="0"/>
          <w:bCs w:val="0"/>
          <w:sz w:val="21"/>
          <w:szCs w:val="21"/>
          <w:shd w:val="clear" w:color="auto" w:fill="FFFFFF"/>
          <w:lang w:eastAsia="zh-CN"/>
        </w:rPr>
        <w:t>月</w:t>
      </w:r>
      <w:r>
        <w:rPr>
          <w:rFonts w:ascii="宋体" w:eastAsia="宋体" w:hAnsi="宋体" w:cs="宋体" w:hint="eastAsia"/>
          <w:b w:val="0"/>
          <w:bCs w:val="0"/>
          <w:sz w:val="21"/>
          <w:szCs w:val="21"/>
          <w:shd w:val="clear" w:color="auto" w:fill="FFFFFF"/>
          <w:lang w:eastAsia="zh-CN"/>
        </w:rPr>
        <w:t>31</w:t>
      </w:r>
      <w:r>
        <w:rPr>
          <w:rFonts w:ascii="宋体" w:eastAsia="宋体" w:hAnsi="宋体" w:cs="宋体" w:hint="eastAsia"/>
          <w:b w:val="0"/>
          <w:bCs w:val="0"/>
          <w:sz w:val="21"/>
          <w:szCs w:val="21"/>
          <w:shd w:val="clear" w:color="auto" w:fill="FFFFFF"/>
          <w:lang w:eastAsia="zh-CN"/>
        </w:rPr>
        <w:t>日</w:t>
      </w:r>
      <w:r>
        <w:rPr>
          <w:rFonts w:ascii="宋体" w:eastAsia="宋体" w:hAnsi="宋体" w:cs="宋体" w:hint="eastAsia"/>
          <w:b w:val="0"/>
          <w:bCs w:val="0"/>
          <w:sz w:val="21"/>
          <w:szCs w:val="21"/>
          <w:shd w:val="clear" w:color="auto" w:fill="FFFFFF"/>
          <w:lang w:eastAsia="zh-CN"/>
        </w:rPr>
        <w:t>持有投资性房地产约</w:t>
      </w:r>
      <w:r>
        <w:rPr>
          <w:rFonts w:ascii="宋体" w:eastAsia="宋体" w:hAnsi="宋体" w:cs="宋体" w:hint="eastAsia"/>
          <w:b w:val="0"/>
          <w:bCs w:val="0"/>
          <w:sz w:val="21"/>
          <w:szCs w:val="21"/>
          <w:shd w:val="clear" w:color="auto" w:fill="FFFFFF"/>
          <w:lang w:eastAsia="zh-CN"/>
        </w:rPr>
        <w:t>344.4</w:t>
      </w:r>
      <w:r>
        <w:rPr>
          <w:rFonts w:ascii="宋体" w:eastAsia="宋体" w:hAnsi="宋体" w:cs="宋体" w:hint="eastAsia"/>
          <w:b w:val="0"/>
          <w:bCs w:val="0"/>
          <w:sz w:val="21"/>
          <w:szCs w:val="21"/>
          <w:shd w:val="clear" w:color="auto" w:fill="FFFFFF"/>
          <w:lang w:eastAsia="zh-CN"/>
        </w:rPr>
        <w:t>万平方米、账面价值约</w:t>
      </w:r>
      <w:r>
        <w:rPr>
          <w:rFonts w:ascii="宋体" w:eastAsia="宋体" w:hAnsi="宋体" w:cs="宋体" w:hint="eastAsia"/>
          <w:b w:val="0"/>
          <w:bCs w:val="0"/>
          <w:sz w:val="21"/>
          <w:szCs w:val="21"/>
          <w:shd w:val="clear" w:color="auto" w:fill="FFFFFF"/>
          <w:lang w:eastAsia="zh-CN"/>
        </w:rPr>
        <w:t>232.23</w:t>
      </w:r>
      <w:r>
        <w:rPr>
          <w:rFonts w:ascii="宋体" w:eastAsia="宋体" w:hAnsi="宋体" w:cs="宋体" w:hint="eastAsia"/>
          <w:b w:val="0"/>
          <w:bCs w:val="0"/>
          <w:sz w:val="21"/>
          <w:szCs w:val="21"/>
          <w:shd w:val="clear" w:color="auto" w:fill="FFFFFF"/>
          <w:lang w:eastAsia="zh-CN"/>
        </w:rPr>
        <w:t>亿元，且</w:t>
      </w:r>
      <w:r>
        <w:rPr>
          <w:rFonts w:ascii="宋体" w:eastAsia="宋体" w:hAnsi="宋体" w:cs="宋体" w:hint="eastAsia"/>
          <w:b w:val="0"/>
          <w:bCs w:val="0"/>
          <w:sz w:val="21"/>
          <w:szCs w:val="21"/>
          <w:shd w:val="clear" w:color="auto" w:fill="FFFFFF"/>
          <w:lang w:eastAsia="zh-CN"/>
        </w:rPr>
        <w:t>2025</w:t>
      </w:r>
      <w:r>
        <w:rPr>
          <w:rFonts w:ascii="宋体" w:eastAsia="宋体" w:hAnsi="宋体" w:cs="宋体" w:hint="eastAsia"/>
          <w:b w:val="0"/>
          <w:bCs w:val="0"/>
          <w:sz w:val="21"/>
          <w:szCs w:val="21"/>
          <w:shd w:val="clear" w:color="auto" w:fill="FFFFFF"/>
          <w:lang w:eastAsia="zh-CN"/>
        </w:rPr>
        <w:t>年新增江苏光谷产业投资发展有限公司（及其子公司）持有的投资性房地产</w:t>
      </w:r>
      <w:r>
        <w:rPr>
          <w:rFonts w:ascii="宋体" w:eastAsia="宋体" w:hAnsi="宋体" w:cs="宋体" w:hint="eastAsia"/>
          <w:b w:val="0"/>
          <w:bCs w:val="0"/>
          <w:sz w:val="21"/>
          <w:szCs w:val="21"/>
          <w:shd w:val="clear" w:color="auto" w:fill="FFFFFF"/>
          <w:lang w:eastAsia="zh-CN"/>
        </w:rPr>
        <w:t>(</w:t>
      </w:r>
      <w:r>
        <w:rPr>
          <w:rFonts w:ascii="宋体" w:eastAsia="宋体" w:hAnsi="宋体" w:cs="宋体" w:hint="eastAsia"/>
          <w:b w:val="0"/>
          <w:bCs w:val="0"/>
          <w:sz w:val="21"/>
          <w:szCs w:val="21"/>
          <w:shd w:val="clear" w:color="auto" w:fill="FFFFFF"/>
          <w:lang w:eastAsia="zh-CN"/>
        </w:rPr>
        <w:t>具体以</w:t>
      </w:r>
      <w:r>
        <w:rPr>
          <w:rFonts w:ascii="宋体" w:eastAsia="宋体" w:hAnsi="宋体" w:cs="宋体" w:hint="eastAsia"/>
          <w:b w:val="0"/>
          <w:bCs w:val="0"/>
          <w:sz w:val="21"/>
          <w:szCs w:val="21"/>
          <w:shd w:val="clear" w:color="auto" w:fill="FFFFFF"/>
          <w:lang w:eastAsia="zh-CN"/>
        </w:rPr>
        <w:t>202</w:t>
      </w:r>
      <w:r>
        <w:rPr>
          <w:rFonts w:ascii="宋体" w:eastAsia="宋体" w:hAnsi="宋体" w:cs="宋体" w:hint="eastAsia"/>
          <w:b w:val="0"/>
          <w:bCs w:val="0"/>
          <w:sz w:val="21"/>
          <w:szCs w:val="21"/>
          <w:shd w:val="clear" w:color="auto" w:fill="FFFFFF"/>
          <w:lang w:eastAsia="zh-CN"/>
        </w:rPr>
        <w:t>5</w:t>
      </w:r>
      <w:r>
        <w:rPr>
          <w:rFonts w:ascii="宋体" w:eastAsia="宋体" w:hAnsi="宋体" w:cs="宋体" w:hint="eastAsia"/>
          <w:b w:val="0"/>
          <w:bCs w:val="0"/>
          <w:sz w:val="21"/>
          <w:szCs w:val="21"/>
          <w:shd w:val="clear" w:color="auto" w:fill="FFFFFF"/>
          <w:lang w:eastAsia="zh-CN"/>
        </w:rPr>
        <w:t>年</w:t>
      </w:r>
      <w:r>
        <w:rPr>
          <w:rFonts w:ascii="宋体" w:eastAsia="宋体" w:hAnsi="宋体" w:cs="宋体" w:hint="eastAsia"/>
          <w:b w:val="0"/>
          <w:bCs w:val="0"/>
          <w:sz w:val="21"/>
          <w:szCs w:val="21"/>
          <w:shd w:val="clear" w:color="auto" w:fill="FFFFFF"/>
          <w:lang w:eastAsia="zh-CN"/>
        </w:rPr>
        <w:t>12</w:t>
      </w:r>
      <w:r>
        <w:rPr>
          <w:rFonts w:ascii="宋体" w:eastAsia="宋体" w:hAnsi="宋体" w:cs="宋体" w:hint="eastAsia"/>
          <w:b w:val="0"/>
          <w:bCs w:val="0"/>
          <w:sz w:val="21"/>
          <w:szCs w:val="21"/>
          <w:shd w:val="clear" w:color="auto" w:fill="FFFFFF"/>
          <w:lang w:eastAsia="zh-CN"/>
        </w:rPr>
        <w:t>月</w:t>
      </w:r>
      <w:r>
        <w:rPr>
          <w:rFonts w:ascii="宋体" w:eastAsia="宋体" w:hAnsi="宋体" w:cs="宋体" w:hint="eastAsia"/>
          <w:b w:val="0"/>
          <w:bCs w:val="0"/>
          <w:sz w:val="21"/>
          <w:szCs w:val="21"/>
          <w:shd w:val="clear" w:color="auto" w:fill="FFFFFF"/>
          <w:lang w:eastAsia="zh-CN"/>
        </w:rPr>
        <w:t>31</w:t>
      </w:r>
      <w:r>
        <w:rPr>
          <w:rFonts w:ascii="宋体" w:eastAsia="宋体" w:hAnsi="宋体" w:cs="宋体" w:hint="eastAsia"/>
          <w:b w:val="0"/>
          <w:bCs w:val="0"/>
          <w:sz w:val="21"/>
          <w:szCs w:val="21"/>
          <w:shd w:val="clear" w:color="auto" w:fill="FFFFFF"/>
          <w:lang w:eastAsia="zh-CN"/>
        </w:rPr>
        <w:t>日持有状况为准</w:t>
      </w:r>
      <w:r>
        <w:rPr>
          <w:rFonts w:ascii="宋体" w:eastAsia="宋体" w:hAnsi="宋体" w:cs="宋体" w:hint="eastAsia"/>
          <w:b w:val="0"/>
          <w:bCs w:val="0"/>
          <w:sz w:val="21"/>
          <w:szCs w:val="21"/>
          <w:shd w:val="clear" w:color="auto" w:fill="FFFFFF"/>
          <w:lang w:eastAsia="zh-CN"/>
        </w:rPr>
        <w:t>)</w:t>
      </w:r>
      <w:r>
        <w:rPr>
          <w:rFonts w:ascii="宋体" w:eastAsia="宋体" w:hAnsi="宋体" w:cs="宋体" w:hint="eastAsia"/>
          <w:b w:val="0"/>
          <w:bCs w:val="0"/>
          <w:sz w:val="21"/>
          <w:szCs w:val="21"/>
          <w:shd w:val="clear" w:color="auto" w:fill="FFFFFF"/>
          <w:lang w:eastAsia="zh-CN"/>
        </w:rPr>
        <w:t>，</w:t>
      </w:r>
      <w:r>
        <w:rPr>
          <w:rFonts w:ascii="宋体" w:eastAsia="宋体" w:hAnsi="宋体" w:cs="宋体" w:hint="eastAsia"/>
          <w:b w:val="0"/>
          <w:bCs w:val="0"/>
          <w:sz w:val="21"/>
          <w:szCs w:val="21"/>
          <w:shd w:val="clear" w:color="auto" w:fill="FFFFFF"/>
          <w:lang w:eastAsia="zh-CN"/>
        </w:rPr>
        <w:t>现</w:t>
      </w:r>
      <w:r>
        <w:rPr>
          <w:rFonts w:ascii="宋体" w:eastAsia="宋体" w:hAnsi="宋体" w:cs="宋体" w:hint="eastAsia"/>
          <w:b w:val="0"/>
          <w:bCs w:val="0"/>
          <w:sz w:val="21"/>
          <w:szCs w:val="21"/>
          <w:shd w:val="clear" w:color="auto" w:fill="FFFFFF"/>
          <w:lang w:eastAsia="zh-CN"/>
        </w:rPr>
        <w:t>需对截止</w:t>
      </w:r>
      <w:r>
        <w:rPr>
          <w:rFonts w:ascii="宋体" w:eastAsia="宋体" w:hAnsi="宋体" w:cs="宋体" w:hint="eastAsia"/>
          <w:b w:val="0"/>
          <w:bCs w:val="0"/>
          <w:sz w:val="21"/>
          <w:szCs w:val="21"/>
          <w:shd w:val="clear" w:color="auto" w:fill="FFFFFF"/>
          <w:lang w:eastAsia="zh-CN"/>
        </w:rPr>
        <w:t>202</w:t>
      </w:r>
      <w:r>
        <w:rPr>
          <w:rFonts w:ascii="宋体" w:eastAsia="宋体" w:hAnsi="宋体" w:cs="宋体" w:hint="eastAsia"/>
          <w:b w:val="0"/>
          <w:bCs w:val="0"/>
          <w:sz w:val="21"/>
          <w:szCs w:val="21"/>
          <w:shd w:val="clear" w:color="auto" w:fill="FFFFFF"/>
          <w:lang w:eastAsia="zh-CN"/>
        </w:rPr>
        <w:t>5</w:t>
      </w:r>
      <w:r>
        <w:rPr>
          <w:rFonts w:ascii="宋体" w:eastAsia="宋体" w:hAnsi="宋体" w:cs="宋体" w:hint="eastAsia"/>
          <w:b w:val="0"/>
          <w:bCs w:val="0"/>
          <w:sz w:val="21"/>
          <w:szCs w:val="21"/>
          <w:shd w:val="clear" w:color="auto" w:fill="FFFFFF"/>
          <w:lang w:eastAsia="zh-CN"/>
        </w:rPr>
        <w:t>年</w:t>
      </w:r>
      <w:r>
        <w:rPr>
          <w:rFonts w:ascii="宋体" w:eastAsia="宋体" w:hAnsi="宋体" w:cs="宋体" w:hint="eastAsia"/>
          <w:b w:val="0"/>
          <w:bCs w:val="0"/>
          <w:sz w:val="21"/>
          <w:szCs w:val="21"/>
          <w:shd w:val="clear" w:color="auto" w:fill="FFFFFF"/>
          <w:lang w:eastAsia="zh-CN"/>
        </w:rPr>
        <w:t>12</w:t>
      </w:r>
      <w:r>
        <w:rPr>
          <w:rFonts w:ascii="宋体" w:eastAsia="宋体" w:hAnsi="宋体" w:cs="宋体" w:hint="eastAsia"/>
          <w:b w:val="0"/>
          <w:bCs w:val="0"/>
          <w:sz w:val="21"/>
          <w:szCs w:val="21"/>
          <w:shd w:val="clear" w:color="auto" w:fill="FFFFFF"/>
          <w:lang w:eastAsia="zh-CN"/>
        </w:rPr>
        <w:t>月</w:t>
      </w:r>
      <w:r>
        <w:rPr>
          <w:rFonts w:ascii="宋体" w:eastAsia="宋体" w:hAnsi="宋体" w:cs="宋体" w:hint="eastAsia"/>
          <w:b w:val="0"/>
          <w:bCs w:val="0"/>
          <w:sz w:val="21"/>
          <w:szCs w:val="21"/>
          <w:shd w:val="clear" w:color="auto" w:fill="FFFFFF"/>
          <w:lang w:eastAsia="zh-CN"/>
        </w:rPr>
        <w:t>31</w:t>
      </w:r>
      <w:r>
        <w:rPr>
          <w:rFonts w:ascii="宋体" w:eastAsia="宋体" w:hAnsi="宋体" w:cs="宋体" w:hint="eastAsia"/>
          <w:b w:val="0"/>
          <w:bCs w:val="0"/>
          <w:sz w:val="21"/>
          <w:szCs w:val="21"/>
          <w:shd w:val="clear" w:color="auto" w:fill="FFFFFF"/>
          <w:lang w:eastAsia="zh-CN"/>
        </w:rPr>
        <w:t>日的公允价值进行评估。</w:t>
      </w:r>
      <w:r>
        <w:rPr>
          <w:rFonts w:ascii="宋体" w:eastAsia="宋体" w:hAnsi="宋体" w:cs="宋体" w:hint="eastAsia"/>
          <w:sz w:val="21"/>
          <w:szCs w:val="21"/>
          <w:shd w:val="clear" w:color="auto" w:fill="FFFFFF"/>
          <w:lang w:eastAsia="zh-CN"/>
        </w:rPr>
        <w:t>评估</w:t>
      </w:r>
      <w:r>
        <w:rPr>
          <w:rFonts w:ascii="宋体" w:eastAsia="宋体" w:hAnsi="宋体" w:cs="宋体" w:hint="eastAsia"/>
          <w:sz w:val="21"/>
          <w:szCs w:val="21"/>
          <w:shd w:val="clear" w:color="auto" w:fill="FFFFFF"/>
          <w:lang w:eastAsia="zh-CN"/>
        </w:rPr>
        <w:t>服务费约</w:t>
      </w:r>
      <w:r>
        <w:rPr>
          <w:rFonts w:ascii="宋体" w:eastAsia="宋体" w:hAnsi="宋体" w:cs="宋体" w:hint="eastAsia"/>
          <w:sz w:val="21"/>
          <w:szCs w:val="21"/>
          <w:shd w:val="clear" w:color="auto" w:fill="FFFFFF"/>
          <w:lang w:eastAsia="zh-CN"/>
        </w:rPr>
        <w:t>2</w:t>
      </w:r>
      <w:r>
        <w:rPr>
          <w:rFonts w:ascii="宋体" w:eastAsia="宋体" w:hAnsi="宋体" w:cs="宋体" w:hint="eastAsia"/>
          <w:sz w:val="21"/>
          <w:szCs w:val="21"/>
          <w:shd w:val="clear" w:color="auto" w:fill="FFFFFF"/>
          <w:lang w:eastAsia="zh-CN"/>
        </w:rPr>
        <w:t>8</w:t>
      </w:r>
      <w:r>
        <w:rPr>
          <w:rFonts w:ascii="宋体" w:eastAsia="宋体" w:hAnsi="宋体" w:cs="宋体" w:hint="eastAsia"/>
          <w:sz w:val="21"/>
          <w:szCs w:val="21"/>
          <w:shd w:val="clear" w:color="auto" w:fill="FFFFFF"/>
          <w:lang w:eastAsia="zh-CN"/>
        </w:rPr>
        <w:t>万元</w:t>
      </w:r>
      <w:r>
        <w:rPr>
          <w:rFonts w:ascii="宋体" w:eastAsia="宋体" w:hAnsi="宋体" w:cs="宋体" w:hint="eastAsia"/>
          <w:b w:val="0"/>
          <w:bCs w:val="0"/>
          <w:sz w:val="21"/>
          <w:szCs w:val="21"/>
          <w:shd w:val="clear" w:color="auto" w:fill="FFFFFF"/>
          <w:lang w:eastAsia="zh-CN"/>
        </w:rPr>
        <w:t>。</w:t>
      </w:r>
    </w:p>
    <w:p w:rsidR="007D0B24" w:rsidRDefault="002A28DD">
      <w:pPr>
        <w:spacing w:line="400" w:lineRule="exact"/>
        <w:ind w:firstLineChars="200" w:firstLine="420"/>
        <w:rPr>
          <w:sz w:val="21"/>
          <w:szCs w:val="21"/>
          <w:shd w:val="clear" w:color="auto" w:fill="FFFFFF"/>
          <w:lang w:eastAsia="zh-CN"/>
        </w:rPr>
      </w:pPr>
      <w:r>
        <w:rPr>
          <w:rFonts w:hint="eastAsia"/>
          <w:sz w:val="21"/>
          <w:szCs w:val="21"/>
          <w:shd w:val="clear" w:color="auto" w:fill="FFFFFF"/>
          <w:lang w:eastAsia="zh-CN"/>
        </w:rPr>
        <w:t>4</w:t>
      </w:r>
      <w:r>
        <w:rPr>
          <w:rFonts w:hint="eastAsia"/>
          <w:sz w:val="21"/>
          <w:szCs w:val="21"/>
          <w:shd w:val="clear" w:color="auto" w:fill="FFFFFF"/>
          <w:lang w:eastAsia="zh-CN"/>
        </w:rPr>
        <w:t>、招标范围及内容：盐城东方集团合并范围内母子公司持有投资性房产评估服务项目，招标人保留对招标范围及内容调整的权利。</w:t>
      </w:r>
    </w:p>
    <w:p w:rsidR="007D0B24" w:rsidRDefault="002A28DD">
      <w:pPr>
        <w:widowControl/>
        <w:spacing w:line="420" w:lineRule="exact"/>
        <w:ind w:firstLineChars="200" w:firstLine="420"/>
        <w:rPr>
          <w:sz w:val="21"/>
          <w:szCs w:val="21"/>
          <w:lang w:eastAsia="zh-CN"/>
        </w:rPr>
      </w:pPr>
      <w:r>
        <w:rPr>
          <w:rFonts w:hint="eastAsia"/>
          <w:snapToGrid w:val="0"/>
          <w:sz w:val="21"/>
          <w:szCs w:val="21"/>
          <w:lang w:eastAsia="zh-CN"/>
        </w:rPr>
        <w:t>5</w:t>
      </w:r>
      <w:r>
        <w:rPr>
          <w:rFonts w:hint="eastAsia"/>
          <w:snapToGrid w:val="0"/>
          <w:sz w:val="21"/>
          <w:szCs w:val="21"/>
          <w:lang w:eastAsia="zh-CN"/>
        </w:rPr>
        <w:t>、工期（服务期限）</w:t>
      </w:r>
      <w:r>
        <w:rPr>
          <w:rFonts w:hint="eastAsia"/>
          <w:sz w:val="21"/>
          <w:szCs w:val="21"/>
          <w:lang w:eastAsia="zh-CN"/>
        </w:rPr>
        <w:t>：</w:t>
      </w:r>
      <w:r>
        <w:rPr>
          <w:rFonts w:hint="eastAsia"/>
          <w:sz w:val="21"/>
          <w:szCs w:val="21"/>
          <w:lang w:eastAsia="zh-CN"/>
        </w:rPr>
        <w:t>202</w:t>
      </w:r>
      <w:r>
        <w:rPr>
          <w:rFonts w:hint="eastAsia"/>
          <w:sz w:val="21"/>
          <w:szCs w:val="21"/>
          <w:lang w:eastAsia="zh-CN"/>
        </w:rPr>
        <w:t>6</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31</w:t>
      </w:r>
      <w:r>
        <w:rPr>
          <w:rFonts w:hint="eastAsia"/>
          <w:sz w:val="21"/>
          <w:szCs w:val="21"/>
          <w:lang w:eastAsia="zh-CN"/>
        </w:rPr>
        <w:t>日前提供定稿。</w:t>
      </w:r>
    </w:p>
    <w:p w:rsidR="007D0B24" w:rsidRDefault="002A28DD">
      <w:pPr>
        <w:adjustRightInd w:val="0"/>
        <w:snapToGrid w:val="0"/>
        <w:spacing w:line="460" w:lineRule="exact"/>
        <w:ind w:firstLineChars="200" w:firstLine="420"/>
        <w:rPr>
          <w:snapToGrid w:val="0"/>
          <w:sz w:val="21"/>
          <w:szCs w:val="21"/>
          <w:lang w:eastAsia="zh-CN"/>
        </w:rPr>
      </w:pPr>
      <w:r>
        <w:rPr>
          <w:rFonts w:hint="eastAsia"/>
          <w:sz w:val="21"/>
          <w:szCs w:val="21"/>
          <w:lang w:eastAsia="zh-CN"/>
        </w:rPr>
        <w:t>6</w:t>
      </w:r>
      <w:r>
        <w:rPr>
          <w:rFonts w:hint="eastAsia"/>
          <w:sz w:val="21"/>
          <w:szCs w:val="21"/>
          <w:lang w:eastAsia="zh-CN"/>
        </w:rPr>
        <w:t>、质量标</w:t>
      </w:r>
      <w:r>
        <w:rPr>
          <w:rFonts w:hint="eastAsia"/>
          <w:snapToGrid w:val="0"/>
          <w:sz w:val="21"/>
          <w:szCs w:val="21"/>
          <w:lang w:eastAsia="zh-CN"/>
        </w:rPr>
        <w:t>准：合格，满足行业规范及招标人需求。</w:t>
      </w:r>
    </w:p>
    <w:p w:rsidR="007D0B24" w:rsidRDefault="002A28DD">
      <w:pPr>
        <w:pStyle w:val="ab"/>
        <w:spacing w:line="460" w:lineRule="exact"/>
        <w:ind w:firstLineChars="200" w:firstLine="420"/>
        <w:rPr>
          <w:rFonts w:hAnsi="宋体"/>
          <w:szCs w:val="21"/>
        </w:rPr>
      </w:pPr>
      <w:bookmarkStart w:id="15" w:name="_Toc65743878"/>
      <w:r>
        <w:rPr>
          <w:rFonts w:hAnsi="宋体" w:hint="eastAsia"/>
          <w:kern w:val="0"/>
          <w:szCs w:val="21"/>
          <w:shd w:val="clear" w:color="auto" w:fill="FFFFFF"/>
        </w:rPr>
        <w:t>7</w:t>
      </w:r>
      <w:r>
        <w:rPr>
          <w:rFonts w:hAnsi="宋体" w:hint="eastAsia"/>
          <w:kern w:val="0"/>
          <w:szCs w:val="21"/>
          <w:shd w:val="clear" w:color="auto" w:fill="FFFFFF"/>
        </w:rPr>
        <w:t>、</w:t>
      </w:r>
      <w:r>
        <w:rPr>
          <w:rFonts w:hAnsi="宋体" w:hint="eastAsia"/>
          <w:szCs w:val="21"/>
        </w:rPr>
        <w:t>标段划分：本次招标共一个标段。</w:t>
      </w:r>
    </w:p>
    <w:p w:rsidR="007D0B24" w:rsidRDefault="002A28DD">
      <w:pPr>
        <w:pStyle w:val="211"/>
        <w:adjustRightInd w:val="0"/>
        <w:snapToGrid w:val="0"/>
        <w:spacing w:line="460" w:lineRule="exact"/>
        <w:ind w:left="0" w:right="0" w:firstLineChars="200" w:firstLine="422"/>
        <w:jc w:val="both"/>
        <w:outlineLvl w:val="9"/>
        <w:rPr>
          <w:rFonts w:ascii="宋体" w:eastAsia="宋体" w:hAnsi="宋体" w:cs="宋体"/>
          <w:sz w:val="21"/>
          <w:szCs w:val="21"/>
          <w:lang w:eastAsia="zh-CN"/>
        </w:rPr>
      </w:pPr>
      <w:r>
        <w:rPr>
          <w:rFonts w:ascii="宋体" w:eastAsia="宋体" w:hAnsi="宋体" w:cs="宋体" w:hint="eastAsia"/>
          <w:sz w:val="21"/>
          <w:szCs w:val="21"/>
          <w:lang w:eastAsia="zh-CN"/>
        </w:rPr>
        <w:t>三、投标人资格要求</w:t>
      </w:r>
      <w:bookmarkEnd w:id="15"/>
    </w:p>
    <w:p w:rsidR="007D0B24" w:rsidRDefault="002A28DD">
      <w:pPr>
        <w:adjustRightInd w:val="0"/>
        <w:snapToGrid w:val="0"/>
        <w:spacing w:line="460" w:lineRule="exact"/>
        <w:ind w:rightChars="-23" w:right="-51" w:firstLineChars="200" w:firstLine="420"/>
        <w:rPr>
          <w:sz w:val="21"/>
          <w:szCs w:val="21"/>
          <w:lang w:eastAsia="zh-CN"/>
        </w:rPr>
      </w:pPr>
      <w:r>
        <w:rPr>
          <w:rFonts w:hint="eastAsia"/>
          <w:sz w:val="21"/>
          <w:szCs w:val="21"/>
          <w:lang w:eastAsia="zh-CN"/>
        </w:rPr>
        <w:t>1</w:t>
      </w:r>
      <w:r>
        <w:rPr>
          <w:rFonts w:hint="eastAsia"/>
          <w:sz w:val="21"/>
          <w:szCs w:val="21"/>
          <w:lang w:eastAsia="zh-CN"/>
        </w:rPr>
        <w:t>、投标人资质要求：</w:t>
      </w:r>
      <w:r>
        <w:rPr>
          <w:rFonts w:hint="eastAsia"/>
          <w:sz w:val="21"/>
          <w:szCs w:val="21"/>
          <w:lang w:eastAsia="zh-CN"/>
        </w:rPr>
        <w:t>中国境内注册且具有行业行政主管部门的资产评估机构备案证明的独立法人。</w:t>
      </w:r>
    </w:p>
    <w:p w:rsidR="007D0B24" w:rsidRDefault="002A28DD">
      <w:pPr>
        <w:pStyle w:val="a7"/>
        <w:adjustRightInd w:val="0"/>
        <w:snapToGrid w:val="0"/>
        <w:spacing w:line="460" w:lineRule="exact"/>
        <w:ind w:rightChars="-23" w:right="-51" w:firstLineChars="200" w:firstLine="420"/>
        <w:rPr>
          <w:lang w:eastAsia="zh-CN"/>
        </w:rPr>
      </w:pPr>
      <w:r>
        <w:rPr>
          <w:rFonts w:hint="eastAsia"/>
          <w:lang w:eastAsia="zh-CN"/>
        </w:rPr>
        <w:t>2</w:t>
      </w:r>
      <w:r>
        <w:rPr>
          <w:rFonts w:hint="eastAsia"/>
          <w:lang w:eastAsia="zh-CN"/>
        </w:rPr>
        <w:t>、投标人业绩要求：</w:t>
      </w:r>
      <w:r>
        <w:rPr>
          <w:rFonts w:hint="eastAsia"/>
          <w:lang w:eastAsia="zh-CN"/>
        </w:rPr>
        <w:t>/</w:t>
      </w:r>
      <w:r>
        <w:rPr>
          <w:rFonts w:hint="eastAsia"/>
          <w:lang w:eastAsia="zh-CN"/>
        </w:rPr>
        <w:t>。</w:t>
      </w:r>
    </w:p>
    <w:p w:rsidR="007D0B24" w:rsidRDefault="002A28DD">
      <w:pPr>
        <w:pStyle w:val="a7"/>
        <w:adjustRightInd w:val="0"/>
        <w:snapToGrid w:val="0"/>
        <w:spacing w:line="460" w:lineRule="exact"/>
        <w:ind w:rightChars="-23" w:right="-51" w:firstLineChars="200" w:firstLine="420"/>
        <w:rPr>
          <w:lang w:eastAsia="zh-CN"/>
        </w:rPr>
      </w:pPr>
      <w:r>
        <w:rPr>
          <w:rFonts w:hint="eastAsia"/>
          <w:lang w:eastAsia="zh-CN"/>
        </w:rPr>
        <w:t>3</w:t>
      </w:r>
      <w:r>
        <w:rPr>
          <w:rFonts w:hint="eastAsia"/>
          <w:lang w:eastAsia="zh-CN"/>
        </w:rPr>
        <w:t>、项目负责人资格要求：项目负责人须具有资产评估师职业资格证书。</w:t>
      </w:r>
    </w:p>
    <w:p w:rsidR="007D0B24" w:rsidRDefault="002A28DD">
      <w:pPr>
        <w:pStyle w:val="a7"/>
        <w:adjustRightInd w:val="0"/>
        <w:snapToGrid w:val="0"/>
        <w:spacing w:line="460" w:lineRule="exact"/>
        <w:ind w:firstLineChars="200" w:firstLine="420"/>
        <w:jc w:val="both"/>
        <w:rPr>
          <w:lang w:eastAsia="zh-CN"/>
        </w:rPr>
      </w:pPr>
      <w:r>
        <w:rPr>
          <w:rFonts w:hint="eastAsia"/>
          <w:lang w:eastAsia="zh-CN"/>
        </w:rPr>
        <w:t>4</w:t>
      </w:r>
      <w:r>
        <w:rPr>
          <w:rFonts w:hint="eastAsia"/>
          <w:lang w:eastAsia="zh-CN"/>
        </w:rPr>
        <w:t>、财务要求：投标人应具有独立订立合同的能力，未处于财产被接管、冻结和破产状态。</w:t>
      </w:r>
    </w:p>
    <w:p w:rsidR="007D0B24" w:rsidRDefault="002A28DD">
      <w:pPr>
        <w:pStyle w:val="a7"/>
        <w:adjustRightInd w:val="0"/>
        <w:snapToGrid w:val="0"/>
        <w:spacing w:line="460" w:lineRule="exact"/>
        <w:ind w:firstLineChars="200" w:firstLine="420"/>
        <w:jc w:val="both"/>
        <w:rPr>
          <w:lang w:eastAsia="zh-CN"/>
        </w:rPr>
      </w:pPr>
      <w:r>
        <w:rPr>
          <w:rFonts w:hint="eastAsia"/>
          <w:lang w:eastAsia="zh-CN"/>
        </w:rPr>
        <w:t>5</w:t>
      </w:r>
      <w:r>
        <w:rPr>
          <w:rFonts w:hint="eastAsia"/>
          <w:lang w:eastAsia="zh-CN"/>
        </w:rPr>
        <w:t>、信誉要求：投标人不得存在下列情形：</w:t>
      </w:r>
    </w:p>
    <w:p w:rsidR="007D0B24" w:rsidRDefault="002A28DD">
      <w:pPr>
        <w:spacing w:line="360" w:lineRule="auto"/>
        <w:ind w:firstLineChars="200" w:firstLine="420"/>
        <w:jc w:val="both"/>
        <w:rPr>
          <w:rFonts w:cs="TimesNewRomanPSMT"/>
          <w:kern w:val="2"/>
          <w:sz w:val="21"/>
          <w:szCs w:val="24"/>
          <w:lang w:eastAsia="zh-CN"/>
        </w:rPr>
      </w:pPr>
      <w:bookmarkStart w:id="16" w:name="_Toc65743879"/>
      <w:r>
        <w:rPr>
          <w:rFonts w:cs="TimesNewRomanPSMT"/>
          <w:kern w:val="2"/>
          <w:sz w:val="21"/>
          <w:szCs w:val="24"/>
          <w:lang w:eastAsia="zh-CN"/>
        </w:rPr>
        <w:t>（</w:t>
      </w:r>
      <w:r>
        <w:rPr>
          <w:rFonts w:cs="TimesNewRomanPSMT"/>
          <w:kern w:val="2"/>
          <w:sz w:val="21"/>
          <w:szCs w:val="24"/>
          <w:lang w:eastAsia="zh-CN"/>
        </w:rPr>
        <w:t>1</w:t>
      </w:r>
      <w:r>
        <w:rPr>
          <w:rFonts w:cs="TimesNewRomanPSMT"/>
          <w:kern w:val="2"/>
          <w:sz w:val="21"/>
          <w:szCs w:val="24"/>
          <w:lang w:eastAsia="zh-CN"/>
        </w:rPr>
        <w:t>）被国家、江</w:t>
      </w:r>
      <w:r>
        <w:rPr>
          <w:rFonts w:cs="TimesNewRomanPSMT" w:hint="eastAsia"/>
          <w:kern w:val="2"/>
          <w:sz w:val="21"/>
          <w:szCs w:val="24"/>
          <w:lang w:eastAsia="zh-CN"/>
        </w:rPr>
        <w:t>苏本省省级有关部门及盐城本市市级、盐城经济技术开发区区级有关部门暂停招投标或市场准入资格且在公示处罚期内的。</w:t>
      </w:r>
    </w:p>
    <w:p w:rsidR="007D0B24" w:rsidRDefault="002A28DD">
      <w:pPr>
        <w:spacing w:line="360" w:lineRule="auto"/>
        <w:ind w:firstLineChars="200" w:firstLine="420"/>
        <w:jc w:val="both"/>
        <w:rPr>
          <w:rFonts w:cs="TimesNewRomanPSMT"/>
          <w:kern w:val="2"/>
          <w:sz w:val="21"/>
          <w:szCs w:val="24"/>
          <w:lang w:eastAsia="zh-CN"/>
        </w:rPr>
      </w:pPr>
      <w:r>
        <w:rPr>
          <w:rFonts w:cs="TimesNewRomanPSMT"/>
          <w:kern w:val="2"/>
          <w:sz w:val="21"/>
          <w:szCs w:val="24"/>
          <w:lang w:eastAsia="zh-CN"/>
        </w:rPr>
        <w:t>（</w:t>
      </w:r>
      <w:r>
        <w:rPr>
          <w:rFonts w:cs="TimesNewRomanPSMT" w:hint="eastAsia"/>
          <w:kern w:val="2"/>
          <w:sz w:val="21"/>
          <w:szCs w:val="24"/>
          <w:lang w:eastAsia="zh-CN"/>
        </w:rPr>
        <w:t>2</w:t>
      </w:r>
      <w:r>
        <w:rPr>
          <w:rFonts w:cs="TimesNewRomanPSMT"/>
          <w:kern w:val="2"/>
          <w:sz w:val="21"/>
          <w:szCs w:val="24"/>
          <w:lang w:eastAsia="zh-CN"/>
        </w:rPr>
        <w:t>）近</w:t>
      </w:r>
      <w:r>
        <w:rPr>
          <w:rFonts w:cs="TimesNewRomanPSMT"/>
          <w:kern w:val="2"/>
          <w:sz w:val="21"/>
          <w:szCs w:val="24"/>
          <w:lang w:eastAsia="zh-CN"/>
        </w:rPr>
        <w:t>3</w:t>
      </w:r>
      <w:r>
        <w:rPr>
          <w:rFonts w:cs="TimesNewRomanPSMT"/>
          <w:kern w:val="2"/>
          <w:sz w:val="21"/>
          <w:szCs w:val="24"/>
          <w:lang w:eastAsia="zh-CN"/>
        </w:rPr>
        <w:t>年内有行</w:t>
      </w:r>
      <w:r>
        <w:rPr>
          <w:rFonts w:cs="TimesNewRomanPSMT" w:hint="eastAsia"/>
          <w:kern w:val="2"/>
          <w:sz w:val="21"/>
          <w:szCs w:val="24"/>
          <w:lang w:eastAsia="zh-CN"/>
        </w:rPr>
        <w:t>贿犯罪行为且被记录，或者法定代表人、项目负责人有行贿犯罪记录且自记录之日起未超过</w:t>
      </w:r>
      <w:r>
        <w:rPr>
          <w:rFonts w:cs="TimesNewRomanPSMT"/>
          <w:kern w:val="2"/>
          <w:sz w:val="21"/>
          <w:szCs w:val="24"/>
          <w:lang w:eastAsia="zh-CN"/>
        </w:rPr>
        <w:t>5</w:t>
      </w:r>
      <w:r>
        <w:rPr>
          <w:rFonts w:cs="TimesNewRomanPSMT"/>
          <w:kern w:val="2"/>
          <w:sz w:val="21"/>
          <w:szCs w:val="24"/>
          <w:lang w:eastAsia="zh-CN"/>
        </w:rPr>
        <w:t>年的。（均自</w:t>
      </w:r>
      <w:r>
        <w:rPr>
          <w:rFonts w:cs="TimesNewRomanPSMT" w:hint="eastAsia"/>
          <w:kern w:val="2"/>
          <w:sz w:val="21"/>
          <w:szCs w:val="24"/>
          <w:lang w:eastAsia="zh-CN"/>
        </w:rPr>
        <w:t>记录之日起至投标截止日止）</w:t>
      </w:r>
    </w:p>
    <w:p w:rsidR="007D0B24" w:rsidRDefault="002A28DD">
      <w:pPr>
        <w:spacing w:line="360" w:lineRule="auto"/>
        <w:ind w:firstLineChars="200" w:firstLine="420"/>
        <w:jc w:val="both"/>
        <w:rPr>
          <w:rFonts w:cs="TimesNewRomanPSMT"/>
          <w:kern w:val="2"/>
          <w:sz w:val="21"/>
          <w:szCs w:val="24"/>
          <w:lang w:eastAsia="zh-CN"/>
        </w:rPr>
      </w:pPr>
      <w:r>
        <w:rPr>
          <w:rFonts w:cs="TimesNewRomanPSMT"/>
          <w:kern w:val="2"/>
          <w:sz w:val="21"/>
          <w:szCs w:val="24"/>
          <w:lang w:eastAsia="zh-CN"/>
        </w:rPr>
        <w:t>（</w:t>
      </w:r>
      <w:r>
        <w:rPr>
          <w:rFonts w:cs="TimesNewRomanPSMT" w:hint="eastAsia"/>
          <w:kern w:val="2"/>
          <w:sz w:val="21"/>
          <w:szCs w:val="24"/>
          <w:lang w:eastAsia="zh-CN"/>
        </w:rPr>
        <w:t>3</w:t>
      </w:r>
      <w:r>
        <w:rPr>
          <w:rFonts w:cs="TimesNewRomanPSMT"/>
          <w:kern w:val="2"/>
          <w:sz w:val="21"/>
          <w:szCs w:val="24"/>
          <w:lang w:eastAsia="zh-CN"/>
        </w:rPr>
        <w:t>）被人民法院列</w:t>
      </w:r>
      <w:r>
        <w:rPr>
          <w:rFonts w:cs="TimesNewRomanPSMT" w:hint="eastAsia"/>
          <w:kern w:val="2"/>
          <w:sz w:val="21"/>
          <w:szCs w:val="24"/>
          <w:lang w:eastAsia="zh-CN"/>
        </w:rPr>
        <w:t>为失信被执行人的信息正在被</w:t>
      </w:r>
      <w:r>
        <w:rPr>
          <w:rFonts w:cs="TimesNewRomanPSMT"/>
          <w:kern w:val="2"/>
          <w:sz w:val="21"/>
          <w:szCs w:val="24"/>
          <w:lang w:eastAsia="zh-CN"/>
        </w:rPr>
        <w:t>“</w:t>
      </w:r>
      <w:r>
        <w:rPr>
          <w:rFonts w:cs="TimesNewRomanPSMT"/>
          <w:kern w:val="2"/>
          <w:sz w:val="21"/>
          <w:szCs w:val="24"/>
          <w:lang w:eastAsia="zh-CN"/>
        </w:rPr>
        <w:t>信用中国</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信用江</w:t>
      </w:r>
      <w:r>
        <w:rPr>
          <w:rFonts w:cs="TimesNewRomanPSMT" w:hint="eastAsia"/>
          <w:kern w:val="2"/>
          <w:sz w:val="21"/>
          <w:szCs w:val="24"/>
          <w:lang w:eastAsia="zh-CN"/>
        </w:rPr>
        <w:t>苏</w:t>
      </w:r>
      <w:r>
        <w:rPr>
          <w:rFonts w:cs="TimesNewRomanPSMT"/>
          <w:kern w:val="2"/>
          <w:sz w:val="21"/>
          <w:szCs w:val="24"/>
          <w:lang w:eastAsia="zh-CN"/>
        </w:rPr>
        <w:t>”</w:t>
      </w:r>
      <w:r>
        <w:rPr>
          <w:rFonts w:cs="TimesNewRomanPSMT"/>
          <w:kern w:val="2"/>
          <w:sz w:val="21"/>
          <w:szCs w:val="24"/>
          <w:lang w:eastAsia="zh-CN"/>
        </w:rPr>
        <w:t>网站公布的，</w:t>
      </w:r>
      <w:r>
        <w:rPr>
          <w:rFonts w:cs="TimesNewRomanPSMT"/>
          <w:kern w:val="2"/>
          <w:sz w:val="21"/>
          <w:szCs w:val="24"/>
          <w:lang w:eastAsia="zh-CN"/>
        </w:rPr>
        <w:lastRenderedPageBreak/>
        <w:t>投</w:t>
      </w:r>
      <w:r>
        <w:rPr>
          <w:rFonts w:cs="TimesNewRomanPSMT" w:hint="eastAsia"/>
          <w:kern w:val="2"/>
          <w:sz w:val="21"/>
          <w:szCs w:val="24"/>
          <w:lang w:eastAsia="zh-CN"/>
        </w:rPr>
        <w:t>标截止时间前失信被执行人信息已撤销或更正的除外。</w:t>
      </w:r>
    </w:p>
    <w:p w:rsidR="007D0B24" w:rsidRDefault="002A28DD">
      <w:pPr>
        <w:spacing w:line="360" w:lineRule="auto"/>
        <w:ind w:firstLineChars="200" w:firstLine="420"/>
        <w:jc w:val="both"/>
        <w:rPr>
          <w:rFonts w:cs="TimesNewRomanPSMT"/>
          <w:kern w:val="2"/>
          <w:sz w:val="21"/>
          <w:szCs w:val="24"/>
          <w:lang w:eastAsia="zh-CN"/>
        </w:rPr>
      </w:pPr>
      <w:r>
        <w:rPr>
          <w:rFonts w:cs="TimesNewRomanPSMT"/>
          <w:kern w:val="2"/>
          <w:sz w:val="21"/>
          <w:szCs w:val="24"/>
          <w:lang w:eastAsia="zh-CN"/>
        </w:rPr>
        <w:t>（</w:t>
      </w:r>
      <w:r>
        <w:rPr>
          <w:rFonts w:cs="TimesNewRomanPSMT" w:hint="eastAsia"/>
          <w:kern w:val="2"/>
          <w:sz w:val="21"/>
          <w:szCs w:val="24"/>
          <w:lang w:eastAsia="zh-CN"/>
        </w:rPr>
        <w:t>4</w:t>
      </w:r>
      <w:r>
        <w:rPr>
          <w:rFonts w:cs="TimesNewRomanPSMT"/>
          <w:kern w:val="2"/>
          <w:sz w:val="21"/>
          <w:szCs w:val="24"/>
          <w:lang w:eastAsia="zh-CN"/>
        </w:rPr>
        <w:t>）投</w:t>
      </w:r>
      <w:r>
        <w:rPr>
          <w:rFonts w:cs="TimesNewRomanPSMT" w:hint="eastAsia"/>
          <w:kern w:val="2"/>
          <w:sz w:val="21"/>
          <w:szCs w:val="24"/>
          <w:lang w:eastAsia="zh-CN"/>
        </w:rPr>
        <w:t>标人作为失信联合惩戒对象被采取依法限制参与建设工程招投标惩戒措施的，且被有关部门推送在</w:t>
      </w:r>
      <w:r>
        <w:rPr>
          <w:rFonts w:cs="TimesNewRomanPSMT"/>
          <w:kern w:val="2"/>
          <w:sz w:val="21"/>
          <w:szCs w:val="24"/>
          <w:lang w:eastAsia="zh-CN"/>
        </w:rPr>
        <w:t>“</w:t>
      </w:r>
      <w:r>
        <w:rPr>
          <w:rFonts w:cs="TimesNewRomanPSMT"/>
          <w:kern w:val="2"/>
          <w:sz w:val="21"/>
          <w:szCs w:val="24"/>
          <w:lang w:eastAsia="zh-CN"/>
        </w:rPr>
        <w:t>信用中国</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信用江</w:t>
      </w:r>
      <w:r>
        <w:rPr>
          <w:rFonts w:cs="TimesNewRomanPSMT" w:hint="eastAsia"/>
          <w:kern w:val="2"/>
          <w:sz w:val="21"/>
          <w:szCs w:val="24"/>
          <w:lang w:eastAsia="zh-CN"/>
        </w:rPr>
        <w:t>苏</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w:t>
      </w:r>
      <w:r>
        <w:rPr>
          <w:rFonts w:cs="TimesNewRomanPSMT"/>
          <w:kern w:val="2"/>
          <w:sz w:val="21"/>
          <w:szCs w:val="24"/>
          <w:lang w:eastAsia="zh-CN"/>
        </w:rPr>
        <w:t>信用</w:t>
      </w:r>
      <w:r>
        <w:rPr>
          <w:rFonts w:cs="TimesNewRomanPSMT" w:hint="eastAsia"/>
          <w:kern w:val="2"/>
          <w:sz w:val="21"/>
          <w:szCs w:val="24"/>
          <w:lang w:eastAsia="zh-CN"/>
        </w:rPr>
        <w:t>盐城</w:t>
      </w:r>
      <w:r>
        <w:rPr>
          <w:rFonts w:cs="TimesNewRomanPSMT"/>
          <w:kern w:val="2"/>
          <w:sz w:val="21"/>
          <w:szCs w:val="24"/>
          <w:lang w:eastAsia="zh-CN"/>
        </w:rPr>
        <w:t>”</w:t>
      </w:r>
      <w:r>
        <w:rPr>
          <w:rFonts w:cs="TimesNewRomanPSMT"/>
          <w:kern w:val="2"/>
          <w:sz w:val="21"/>
          <w:szCs w:val="24"/>
          <w:lang w:eastAsia="zh-CN"/>
        </w:rPr>
        <w:t>相关网站公示且在有效期内的。</w:t>
      </w:r>
    </w:p>
    <w:p w:rsidR="007D0B24" w:rsidRDefault="002A28DD">
      <w:pPr>
        <w:kinsoku w:val="0"/>
        <w:overflowPunct w:val="0"/>
        <w:autoSpaceDE w:val="0"/>
        <w:autoSpaceDN w:val="0"/>
        <w:adjustRightInd w:val="0"/>
        <w:snapToGrid w:val="0"/>
        <w:spacing w:line="460" w:lineRule="exact"/>
        <w:ind w:firstLineChars="200" w:firstLine="420"/>
        <w:rPr>
          <w:sz w:val="21"/>
          <w:szCs w:val="21"/>
          <w:lang w:eastAsia="zh-CN"/>
        </w:rPr>
      </w:pPr>
      <w:r>
        <w:rPr>
          <w:rFonts w:hint="eastAsia"/>
          <w:sz w:val="21"/>
          <w:szCs w:val="21"/>
          <w:lang w:eastAsia="zh-CN"/>
        </w:rPr>
        <w:t>凡存在以上情形之一的，本项目招标人拒绝其投标，一经发现资格审查不予通过，不得被确定为中标候选人、中标人。在一次招投标活动中，相关参与人因上述情形，导致其资格预审不通过或者被</w:t>
      </w:r>
      <w:r>
        <w:rPr>
          <w:rFonts w:hint="eastAsia"/>
          <w:sz w:val="21"/>
          <w:szCs w:val="21"/>
          <w:lang w:eastAsia="zh-CN"/>
        </w:rPr>
        <w:t>取消中标候选人资格、中标人资格的，不因其之后情况的变化，改变已经作出的决定。</w:t>
      </w:r>
    </w:p>
    <w:p w:rsidR="007D0B24" w:rsidRDefault="002A28DD">
      <w:pPr>
        <w:kinsoku w:val="0"/>
        <w:overflowPunct w:val="0"/>
        <w:autoSpaceDE w:val="0"/>
        <w:autoSpaceDN w:val="0"/>
        <w:adjustRightInd w:val="0"/>
        <w:snapToGrid w:val="0"/>
        <w:spacing w:line="460" w:lineRule="exact"/>
        <w:ind w:firstLineChars="200" w:firstLine="420"/>
        <w:rPr>
          <w:sz w:val="21"/>
          <w:szCs w:val="21"/>
          <w:lang w:eastAsia="zh-CN"/>
        </w:rPr>
      </w:pPr>
      <w:r>
        <w:rPr>
          <w:rFonts w:hint="eastAsia"/>
          <w:sz w:val="21"/>
          <w:szCs w:val="21"/>
          <w:lang w:eastAsia="zh-CN"/>
        </w:rPr>
        <w:t>投标人应保证符合上述信誉要求，如被证明违反，除按照招标文件处理，还将被视为不诚信行为，由相关部门按规定处理。</w:t>
      </w:r>
    </w:p>
    <w:p w:rsidR="007D0B24" w:rsidRDefault="002A28DD">
      <w:pPr>
        <w:kinsoku w:val="0"/>
        <w:overflowPunct w:val="0"/>
        <w:autoSpaceDE w:val="0"/>
        <w:autoSpaceDN w:val="0"/>
        <w:adjustRightInd w:val="0"/>
        <w:snapToGrid w:val="0"/>
        <w:spacing w:line="460" w:lineRule="exact"/>
        <w:ind w:firstLineChars="200" w:firstLine="420"/>
        <w:rPr>
          <w:sz w:val="21"/>
          <w:szCs w:val="21"/>
          <w:lang w:eastAsia="zh-CN"/>
        </w:rPr>
      </w:pPr>
      <w:r>
        <w:rPr>
          <w:rFonts w:hint="eastAsia"/>
          <w:sz w:val="21"/>
          <w:szCs w:val="21"/>
          <w:lang w:eastAsia="zh-CN"/>
        </w:rPr>
        <w:t>6</w:t>
      </w:r>
      <w:r>
        <w:rPr>
          <w:rFonts w:hint="eastAsia"/>
          <w:sz w:val="21"/>
          <w:szCs w:val="21"/>
          <w:lang w:eastAsia="zh-CN"/>
        </w:rPr>
        <w:t>、投标申请人须保证代理人、项目负责人均为本单位的正式职工，并确保从</w:t>
      </w:r>
      <w:r>
        <w:rPr>
          <w:sz w:val="21"/>
          <w:szCs w:val="21"/>
          <w:u w:val="single"/>
          <w:lang w:eastAsia="zh-CN"/>
        </w:rPr>
        <w:t>202</w:t>
      </w:r>
      <w:r>
        <w:rPr>
          <w:rFonts w:hint="eastAsia"/>
          <w:sz w:val="21"/>
          <w:szCs w:val="21"/>
          <w:u w:val="single"/>
          <w:lang w:eastAsia="zh-CN"/>
        </w:rPr>
        <w:t>5</w:t>
      </w:r>
      <w:r>
        <w:rPr>
          <w:sz w:val="21"/>
          <w:szCs w:val="21"/>
          <w:u w:val="single"/>
          <w:lang w:eastAsia="zh-CN"/>
        </w:rPr>
        <w:t>年</w:t>
      </w:r>
      <w:r>
        <w:rPr>
          <w:rFonts w:hint="eastAsia"/>
          <w:sz w:val="21"/>
          <w:szCs w:val="21"/>
          <w:u w:val="single"/>
          <w:lang w:eastAsia="zh-CN"/>
        </w:rPr>
        <w:t>10</w:t>
      </w:r>
      <w:r>
        <w:rPr>
          <w:sz w:val="21"/>
          <w:szCs w:val="21"/>
          <w:u w:val="single"/>
          <w:lang w:eastAsia="zh-CN"/>
        </w:rPr>
        <w:t>月</w:t>
      </w:r>
      <w:r>
        <w:rPr>
          <w:sz w:val="21"/>
          <w:szCs w:val="21"/>
          <w:lang w:eastAsia="zh-CN"/>
        </w:rPr>
        <w:t>开始至投标截止之日当月至少</w:t>
      </w:r>
      <w:r>
        <w:rPr>
          <w:sz w:val="21"/>
          <w:szCs w:val="21"/>
          <w:lang w:eastAsia="zh-CN"/>
        </w:rPr>
        <w:t>1</w:t>
      </w:r>
      <w:r>
        <w:rPr>
          <w:sz w:val="21"/>
          <w:szCs w:val="21"/>
          <w:lang w:eastAsia="zh-CN"/>
        </w:rPr>
        <w:t>个月均已在本单位缴纳养老保险（退休人员有所在单位相关证明）。</w:t>
      </w:r>
    </w:p>
    <w:bookmarkEnd w:id="16"/>
    <w:p w:rsidR="007D0B24" w:rsidRDefault="002A28DD">
      <w:pPr>
        <w:widowControl/>
        <w:spacing w:line="460" w:lineRule="exact"/>
        <w:ind w:firstLineChars="200" w:firstLine="422"/>
        <w:rPr>
          <w:b/>
          <w:bCs/>
          <w:sz w:val="21"/>
          <w:szCs w:val="21"/>
          <w:lang w:eastAsia="zh-CN"/>
        </w:rPr>
      </w:pPr>
      <w:r>
        <w:rPr>
          <w:rFonts w:hint="eastAsia"/>
          <w:b/>
          <w:bCs/>
          <w:sz w:val="21"/>
          <w:szCs w:val="21"/>
          <w:lang w:eastAsia="zh-CN"/>
        </w:rPr>
        <w:t>四、招标文件的获取</w:t>
      </w:r>
    </w:p>
    <w:p w:rsidR="007D0B24" w:rsidRDefault="002A28DD">
      <w:pPr>
        <w:spacing w:line="360" w:lineRule="auto"/>
        <w:ind w:firstLineChars="200" w:firstLine="420"/>
        <w:jc w:val="both"/>
        <w:rPr>
          <w:rFonts w:cs="微软雅黑"/>
          <w:b/>
          <w:kern w:val="2"/>
          <w:sz w:val="21"/>
          <w:szCs w:val="21"/>
          <w:lang w:eastAsia="zh-CN"/>
        </w:rPr>
      </w:pPr>
      <w:r>
        <w:rPr>
          <w:rFonts w:cs="微软雅黑"/>
          <w:kern w:val="2"/>
          <w:sz w:val="21"/>
          <w:szCs w:val="21"/>
          <w:lang w:eastAsia="zh-CN"/>
        </w:rPr>
        <w:t>1</w:t>
      </w:r>
      <w:r>
        <w:rPr>
          <w:rFonts w:cs="微软雅黑"/>
          <w:kern w:val="2"/>
          <w:sz w:val="21"/>
          <w:szCs w:val="21"/>
          <w:lang w:eastAsia="zh-CN"/>
        </w:rPr>
        <w:t>、</w:t>
      </w:r>
      <w:r>
        <w:rPr>
          <w:rFonts w:cs="微软雅黑" w:hint="eastAsia"/>
          <w:kern w:val="2"/>
          <w:sz w:val="21"/>
          <w:szCs w:val="21"/>
          <w:lang w:eastAsia="zh-CN"/>
        </w:rPr>
        <w:t>招标文件</w:t>
      </w:r>
      <w:r>
        <w:rPr>
          <w:rFonts w:cs="微软雅黑"/>
          <w:kern w:val="2"/>
          <w:sz w:val="21"/>
          <w:szCs w:val="21"/>
          <w:lang w:eastAsia="zh-CN"/>
        </w:rPr>
        <w:t>等</w:t>
      </w:r>
      <w:r>
        <w:rPr>
          <w:rFonts w:cs="微软雅黑" w:hint="eastAsia"/>
          <w:kern w:val="2"/>
          <w:sz w:val="21"/>
          <w:szCs w:val="21"/>
          <w:lang w:eastAsia="zh-CN"/>
        </w:rPr>
        <w:t>，招标公告附件下载处自行下载</w:t>
      </w:r>
      <w:r>
        <w:rPr>
          <w:rFonts w:cs="微软雅黑"/>
          <w:kern w:val="2"/>
          <w:sz w:val="21"/>
          <w:szCs w:val="21"/>
          <w:lang w:eastAsia="zh-CN"/>
        </w:rPr>
        <w:t>。</w:t>
      </w:r>
    </w:p>
    <w:p w:rsidR="007D0B24" w:rsidRDefault="002A28DD">
      <w:pPr>
        <w:spacing w:line="360" w:lineRule="auto"/>
        <w:ind w:firstLineChars="200" w:firstLine="420"/>
        <w:jc w:val="both"/>
        <w:rPr>
          <w:rFonts w:cs="微软雅黑"/>
          <w:kern w:val="2"/>
          <w:sz w:val="21"/>
          <w:szCs w:val="21"/>
          <w:lang w:eastAsia="zh-CN"/>
        </w:rPr>
      </w:pPr>
      <w:r>
        <w:rPr>
          <w:rFonts w:cs="微软雅黑" w:hint="eastAsia"/>
          <w:kern w:val="2"/>
          <w:sz w:val="21"/>
          <w:szCs w:val="21"/>
          <w:lang w:eastAsia="zh-CN"/>
        </w:rPr>
        <w:t>2</w:t>
      </w:r>
      <w:r>
        <w:rPr>
          <w:rFonts w:cs="微软雅黑"/>
          <w:kern w:val="2"/>
          <w:sz w:val="21"/>
          <w:szCs w:val="21"/>
          <w:lang w:eastAsia="zh-CN"/>
        </w:rPr>
        <w:t>、</w:t>
      </w:r>
      <w:r>
        <w:rPr>
          <w:rFonts w:cs="微软雅黑"/>
          <w:kern w:val="2"/>
          <w:sz w:val="21"/>
          <w:szCs w:val="24"/>
          <w:lang w:eastAsia="zh-CN"/>
        </w:rPr>
        <w:t>本招标文件工本费为人民币壹佰元整</w:t>
      </w:r>
      <w:r>
        <w:rPr>
          <w:rFonts w:cs="微软雅黑"/>
          <w:kern w:val="2"/>
          <w:sz w:val="21"/>
          <w:szCs w:val="24"/>
          <w:lang w:eastAsia="zh-CN"/>
        </w:rPr>
        <w:t>(</w:t>
      </w:r>
      <w:r>
        <w:rPr>
          <w:rFonts w:cs="微软雅黑"/>
          <w:kern w:val="2"/>
          <w:sz w:val="21"/>
          <w:szCs w:val="24"/>
          <w:lang w:eastAsia="zh-CN"/>
        </w:rPr>
        <w:t>￥</w:t>
      </w:r>
      <w:r>
        <w:rPr>
          <w:rFonts w:cs="微软雅黑"/>
          <w:kern w:val="2"/>
          <w:sz w:val="21"/>
          <w:szCs w:val="24"/>
          <w:lang w:eastAsia="zh-CN"/>
        </w:rPr>
        <w:t xml:space="preserve">:100 </w:t>
      </w:r>
      <w:r>
        <w:rPr>
          <w:rFonts w:cs="微软雅黑"/>
          <w:kern w:val="2"/>
          <w:sz w:val="21"/>
          <w:szCs w:val="24"/>
          <w:lang w:eastAsia="zh-CN"/>
        </w:rPr>
        <w:t>元</w:t>
      </w:r>
      <w:r>
        <w:rPr>
          <w:rFonts w:cs="微软雅黑"/>
          <w:kern w:val="2"/>
          <w:sz w:val="21"/>
          <w:szCs w:val="24"/>
          <w:lang w:eastAsia="zh-CN"/>
        </w:rPr>
        <w:t>)</w:t>
      </w:r>
      <w:r>
        <w:rPr>
          <w:rFonts w:cs="微软雅黑"/>
          <w:kern w:val="2"/>
          <w:sz w:val="21"/>
          <w:szCs w:val="21"/>
          <w:lang w:eastAsia="zh-CN"/>
        </w:rPr>
        <w:t>。</w:t>
      </w:r>
    </w:p>
    <w:p w:rsidR="007D0B24" w:rsidRDefault="002A28DD">
      <w:pPr>
        <w:spacing w:line="360" w:lineRule="auto"/>
        <w:ind w:firstLineChars="200" w:firstLine="422"/>
        <w:jc w:val="both"/>
        <w:rPr>
          <w:rFonts w:cs="微软雅黑"/>
          <w:b/>
          <w:kern w:val="2"/>
          <w:sz w:val="21"/>
          <w:szCs w:val="21"/>
          <w:lang w:eastAsia="zh-CN"/>
        </w:rPr>
      </w:pPr>
      <w:r>
        <w:rPr>
          <w:rFonts w:cs="微软雅黑" w:hint="eastAsia"/>
          <w:b/>
          <w:kern w:val="2"/>
          <w:sz w:val="21"/>
          <w:szCs w:val="21"/>
          <w:lang w:eastAsia="zh-CN"/>
        </w:rPr>
        <w:t>3</w:t>
      </w:r>
      <w:r>
        <w:rPr>
          <w:rFonts w:cs="微软雅黑" w:hint="eastAsia"/>
          <w:b/>
          <w:kern w:val="2"/>
          <w:sz w:val="21"/>
          <w:szCs w:val="21"/>
          <w:lang w:eastAsia="zh-CN"/>
        </w:rPr>
        <w:t>、本项目招标期间，投标人须自行登录盐东方集团网（</w:t>
      </w:r>
      <w:r>
        <w:rPr>
          <w:rFonts w:cs="微软雅黑" w:hint="eastAsia"/>
          <w:b/>
          <w:kern w:val="2"/>
          <w:sz w:val="21"/>
          <w:szCs w:val="21"/>
          <w:lang w:eastAsia="zh-CN"/>
        </w:rPr>
        <w:t>http://www.ycdfjt.com/</w:t>
      </w:r>
      <w:r>
        <w:rPr>
          <w:rFonts w:cs="微软雅黑" w:hint="eastAsia"/>
          <w:b/>
          <w:kern w:val="2"/>
          <w:sz w:val="21"/>
          <w:szCs w:val="21"/>
          <w:lang w:eastAsia="zh-CN"/>
        </w:rPr>
        <w:t>），查询本项目的招标答疑、澄清修改文件、最高投标限价及补充公告、中标结果等，以上内容均在网上发布，不再另行通知，投标人如未及时查看，责任自负。</w:t>
      </w:r>
    </w:p>
    <w:p w:rsidR="007D0B24" w:rsidRDefault="002A28DD">
      <w:pPr>
        <w:spacing w:line="360" w:lineRule="auto"/>
        <w:ind w:firstLineChars="200" w:firstLine="422"/>
        <w:rPr>
          <w:rFonts w:cs="Times New Roman"/>
          <w:b/>
          <w:bCs/>
          <w:sz w:val="21"/>
          <w:szCs w:val="21"/>
          <w:lang w:eastAsia="zh-CN"/>
        </w:rPr>
      </w:pPr>
      <w:r>
        <w:rPr>
          <w:rFonts w:hint="eastAsia"/>
          <w:b/>
          <w:bCs/>
          <w:sz w:val="21"/>
          <w:szCs w:val="21"/>
          <w:lang w:eastAsia="zh-CN"/>
        </w:rPr>
        <w:t>五、</w:t>
      </w:r>
      <w:r>
        <w:rPr>
          <w:rFonts w:cs="Times New Roman" w:hint="eastAsia"/>
          <w:b/>
          <w:bCs/>
          <w:sz w:val="21"/>
          <w:szCs w:val="21"/>
          <w:lang w:eastAsia="zh-CN"/>
        </w:rPr>
        <w:t>投标文件递交截止时间和开标时间</w:t>
      </w:r>
    </w:p>
    <w:p w:rsidR="007D0B24" w:rsidRDefault="002A28DD">
      <w:pPr>
        <w:widowControl/>
        <w:shd w:val="clear" w:color="auto" w:fill="FFFFFF"/>
        <w:spacing w:line="360" w:lineRule="auto"/>
        <w:ind w:firstLineChars="200" w:firstLine="420"/>
        <w:jc w:val="both"/>
        <w:rPr>
          <w:rFonts w:cs="微软雅黑"/>
          <w:sz w:val="21"/>
          <w:szCs w:val="21"/>
          <w:lang w:eastAsia="zh-CN"/>
        </w:rPr>
      </w:pPr>
      <w:r>
        <w:rPr>
          <w:rFonts w:cs="微软雅黑"/>
          <w:sz w:val="21"/>
          <w:szCs w:val="21"/>
          <w:shd w:val="clear" w:color="auto" w:fill="FFFFFF"/>
          <w:lang w:eastAsia="zh-CN"/>
        </w:rPr>
        <w:t>1</w:t>
      </w:r>
      <w:r>
        <w:rPr>
          <w:rFonts w:cs="微软雅黑" w:hint="eastAsia"/>
          <w:sz w:val="21"/>
          <w:szCs w:val="21"/>
          <w:shd w:val="clear" w:color="auto" w:fill="FFFFFF"/>
          <w:lang w:eastAsia="zh-CN"/>
        </w:rPr>
        <w:t>、投标文件递交截止时间（投标截止时间）：</w:t>
      </w:r>
      <w:r>
        <w:rPr>
          <w:rFonts w:cs="微软雅黑" w:hint="eastAsia"/>
          <w:b/>
          <w:bCs/>
          <w:sz w:val="21"/>
          <w:szCs w:val="21"/>
          <w:u w:val="single"/>
          <w:shd w:val="clear" w:color="auto" w:fill="FFFFFF"/>
          <w:lang w:eastAsia="zh-CN"/>
        </w:rPr>
        <w:t>202</w:t>
      </w:r>
      <w:r w:rsidR="00DF5429">
        <w:rPr>
          <w:rFonts w:cs="微软雅黑" w:hint="eastAsia"/>
          <w:b/>
          <w:bCs/>
          <w:sz w:val="21"/>
          <w:szCs w:val="21"/>
          <w:u w:val="single"/>
          <w:shd w:val="clear" w:color="auto" w:fill="FFFFFF"/>
          <w:lang w:eastAsia="zh-CN"/>
        </w:rPr>
        <w:t>6</w:t>
      </w:r>
      <w:r>
        <w:rPr>
          <w:rFonts w:cs="微软雅黑" w:hint="eastAsia"/>
          <w:b/>
          <w:bCs/>
          <w:sz w:val="21"/>
          <w:szCs w:val="21"/>
          <w:shd w:val="clear" w:color="auto" w:fill="FFFFFF"/>
          <w:lang w:eastAsia="zh-CN"/>
        </w:rPr>
        <w:t>年</w:t>
      </w:r>
      <w:r w:rsidR="00DF5429">
        <w:rPr>
          <w:rFonts w:cs="微软雅黑" w:hint="eastAsia"/>
          <w:b/>
          <w:bCs/>
          <w:sz w:val="21"/>
          <w:szCs w:val="21"/>
          <w:u w:val="single"/>
          <w:shd w:val="clear" w:color="auto" w:fill="FFFFFF"/>
          <w:lang w:eastAsia="zh-CN"/>
        </w:rPr>
        <w:t>2</w:t>
      </w:r>
      <w:r>
        <w:rPr>
          <w:rFonts w:cs="微软雅黑" w:hint="eastAsia"/>
          <w:b/>
          <w:bCs/>
          <w:sz w:val="21"/>
          <w:szCs w:val="21"/>
          <w:u w:val="single"/>
          <w:shd w:val="clear" w:color="auto" w:fill="FFFFFF"/>
          <w:lang w:eastAsia="zh-CN"/>
        </w:rPr>
        <w:t xml:space="preserve"> </w:t>
      </w:r>
      <w:r>
        <w:rPr>
          <w:rFonts w:cs="微软雅黑" w:hint="eastAsia"/>
          <w:b/>
          <w:bCs/>
          <w:sz w:val="21"/>
          <w:szCs w:val="21"/>
          <w:shd w:val="clear" w:color="auto" w:fill="FFFFFF"/>
          <w:lang w:eastAsia="zh-CN"/>
        </w:rPr>
        <w:t>月</w:t>
      </w:r>
      <w:r w:rsidR="00DF5429">
        <w:rPr>
          <w:rFonts w:cs="微软雅黑" w:hint="eastAsia"/>
          <w:b/>
          <w:bCs/>
          <w:sz w:val="21"/>
          <w:szCs w:val="21"/>
          <w:shd w:val="clear" w:color="auto" w:fill="FFFFFF"/>
          <w:lang w:eastAsia="zh-CN"/>
        </w:rPr>
        <w:t>9</w:t>
      </w:r>
      <w:r>
        <w:rPr>
          <w:rFonts w:cs="微软雅黑" w:hint="eastAsia"/>
          <w:b/>
          <w:bCs/>
          <w:sz w:val="21"/>
          <w:szCs w:val="21"/>
          <w:shd w:val="clear" w:color="auto" w:fill="FFFFFF"/>
          <w:lang w:eastAsia="zh-CN"/>
        </w:rPr>
        <w:t>日</w:t>
      </w:r>
      <w:r w:rsidR="00DF5429">
        <w:rPr>
          <w:rFonts w:cs="微软雅黑" w:hint="eastAsia"/>
          <w:b/>
          <w:bCs/>
          <w:sz w:val="21"/>
          <w:szCs w:val="21"/>
          <w:u w:val="single"/>
          <w:shd w:val="clear" w:color="auto" w:fill="FFFFFF"/>
          <w:lang w:eastAsia="zh-CN"/>
        </w:rPr>
        <w:t>9</w:t>
      </w:r>
      <w:r>
        <w:rPr>
          <w:rFonts w:cs="微软雅黑" w:hint="eastAsia"/>
          <w:b/>
          <w:bCs/>
          <w:sz w:val="21"/>
          <w:szCs w:val="21"/>
          <w:shd w:val="clear" w:color="auto" w:fill="FFFFFF"/>
          <w:lang w:eastAsia="zh-CN"/>
        </w:rPr>
        <w:t>时</w:t>
      </w:r>
      <w:r>
        <w:rPr>
          <w:rFonts w:cs="微软雅黑" w:hint="eastAsia"/>
          <w:b/>
          <w:bCs/>
          <w:sz w:val="21"/>
          <w:szCs w:val="21"/>
          <w:u w:val="single"/>
          <w:shd w:val="clear" w:color="auto" w:fill="FFFFFF"/>
          <w:lang w:eastAsia="zh-CN"/>
        </w:rPr>
        <w:t xml:space="preserve"> 00</w:t>
      </w:r>
      <w:r>
        <w:rPr>
          <w:rFonts w:cs="微软雅黑" w:hint="eastAsia"/>
          <w:b/>
          <w:bCs/>
          <w:sz w:val="21"/>
          <w:szCs w:val="21"/>
          <w:shd w:val="clear" w:color="auto" w:fill="FFFFFF"/>
          <w:lang w:eastAsia="zh-CN"/>
        </w:rPr>
        <w:t>分</w:t>
      </w:r>
      <w:r>
        <w:rPr>
          <w:rFonts w:cs="微软雅黑" w:hint="eastAsia"/>
          <w:sz w:val="21"/>
          <w:szCs w:val="21"/>
          <w:shd w:val="clear" w:color="auto" w:fill="FFFFFF"/>
          <w:lang w:eastAsia="zh-CN"/>
        </w:rPr>
        <w:t>。</w:t>
      </w:r>
    </w:p>
    <w:p w:rsidR="007D0B24" w:rsidRDefault="002A28DD">
      <w:pPr>
        <w:adjustRightInd w:val="0"/>
        <w:snapToGrid w:val="0"/>
        <w:spacing w:line="460" w:lineRule="exact"/>
        <w:ind w:firstLineChars="200" w:firstLine="420"/>
        <w:rPr>
          <w:sz w:val="21"/>
          <w:szCs w:val="21"/>
          <w:lang w:eastAsia="zh-CN"/>
        </w:rPr>
      </w:pPr>
      <w:r>
        <w:rPr>
          <w:rFonts w:cs="微软雅黑" w:hint="eastAsia"/>
          <w:bCs/>
          <w:sz w:val="21"/>
          <w:szCs w:val="21"/>
          <w:lang w:eastAsia="zh-CN"/>
        </w:rPr>
        <w:t>2</w:t>
      </w:r>
      <w:r>
        <w:rPr>
          <w:rFonts w:cs="微软雅黑" w:hint="eastAsia"/>
          <w:bCs/>
          <w:sz w:val="21"/>
          <w:szCs w:val="21"/>
          <w:shd w:val="clear" w:color="auto" w:fill="FFFFFF"/>
          <w:lang w:eastAsia="zh-CN"/>
        </w:rPr>
        <w:t>、</w:t>
      </w:r>
      <w:r>
        <w:rPr>
          <w:rFonts w:cs="微软雅黑" w:hint="eastAsia"/>
          <w:sz w:val="21"/>
          <w:szCs w:val="21"/>
          <w:shd w:val="clear" w:color="auto" w:fill="FFFFFF"/>
          <w:lang w:eastAsia="zh-CN"/>
        </w:rPr>
        <w:t>开标时间：</w:t>
      </w:r>
      <w:r>
        <w:rPr>
          <w:rFonts w:cs="微软雅黑" w:hint="eastAsia"/>
          <w:b/>
          <w:bCs/>
          <w:sz w:val="21"/>
          <w:szCs w:val="21"/>
          <w:u w:val="single"/>
          <w:shd w:val="clear" w:color="auto" w:fill="FFFFFF"/>
          <w:lang w:eastAsia="zh-CN"/>
        </w:rPr>
        <w:t>同投标截止时间</w:t>
      </w:r>
      <w:r>
        <w:rPr>
          <w:rFonts w:hint="eastAsia"/>
          <w:sz w:val="21"/>
          <w:szCs w:val="21"/>
          <w:lang w:eastAsia="zh-CN"/>
        </w:rPr>
        <w:t>。</w:t>
      </w:r>
    </w:p>
    <w:p w:rsidR="007D0B24" w:rsidRDefault="002A28DD">
      <w:pPr>
        <w:adjustRightInd w:val="0"/>
        <w:snapToGrid w:val="0"/>
        <w:spacing w:line="460" w:lineRule="exact"/>
        <w:ind w:firstLineChars="200" w:firstLine="422"/>
        <w:rPr>
          <w:b/>
          <w:kern w:val="2"/>
          <w:sz w:val="21"/>
          <w:szCs w:val="21"/>
          <w:lang w:eastAsia="zh-CN"/>
        </w:rPr>
      </w:pPr>
      <w:r>
        <w:rPr>
          <w:rFonts w:hint="eastAsia"/>
          <w:b/>
          <w:kern w:val="2"/>
          <w:sz w:val="21"/>
          <w:szCs w:val="21"/>
          <w:lang w:eastAsia="zh-CN"/>
        </w:rPr>
        <w:t>六、资格审查：</w:t>
      </w:r>
    </w:p>
    <w:p w:rsidR="007D0B24" w:rsidRDefault="002A28DD">
      <w:pPr>
        <w:adjustRightInd w:val="0"/>
        <w:snapToGrid w:val="0"/>
        <w:spacing w:line="460" w:lineRule="exact"/>
        <w:ind w:firstLineChars="200" w:firstLine="420"/>
        <w:rPr>
          <w:kern w:val="2"/>
          <w:sz w:val="21"/>
          <w:szCs w:val="21"/>
          <w:lang w:eastAsia="zh-CN"/>
        </w:rPr>
      </w:pPr>
      <w:r>
        <w:rPr>
          <w:rFonts w:hint="eastAsia"/>
          <w:kern w:val="2"/>
          <w:sz w:val="21"/>
          <w:szCs w:val="21"/>
          <w:lang w:eastAsia="zh-CN"/>
        </w:rPr>
        <w:t>本次招标采用</w:t>
      </w:r>
      <w:r>
        <w:rPr>
          <w:rFonts w:hint="eastAsia"/>
          <w:b/>
          <w:bCs/>
          <w:kern w:val="2"/>
          <w:sz w:val="21"/>
          <w:szCs w:val="21"/>
          <w:u w:val="single"/>
          <w:lang w:eastAsia="zh-CN"/>
        </w:rPr>
        <w:t>资格后审</w:t>
      </w:r>
      <w:r>
        <w:rPr>
          <w:rFonts w:hint="eastAsia"/>
          <w:kern w:val="2"/>
          <w:sz w:val="21"/>
          <w:szCs w:val="21"/>
          <w:lang w:eastAsia="zh-CN"/>
        </w:rPr>
        <w:t>方式进行资格审查，资格评审标准详见招标文件。</w:t>
      </w:r>
    </w:p>
    <w:p w:rsidR="007D0B24" w:rsidRDefault="002A28DD">
      <w:pPr>
        <w:adjustRightInd w:val="0"/>
        <w:snapToGrid w:val="0"/>
        <w:spacing w:line="460" w:lineRule="exact"/>
        <w:ind w:firstLineChars="200" w:firstLine="422"/>
        <w:rPr>
          <w:kern w:val="2"/>
          <w:sz w:val="21"/>
          <w:szCs w:val="21"/>
          <w:lang w:eastAsia="zh-CN"/>
        </w:rPr>
      </w:pPr>
      <w:r>
        <w:rPr>
          <w:rFonts w:hint="eastAsia"/>
          <w:b/>
          <w:kern w:val="2"/>
          <w:sz w:val="21"/>
          <w:szCs w:val="21"/>
          <w:lang w:eastAsia="zh-CN"/>
        </w:rPr>
        <w:t>七、投标保证金</w:t>
      </w:r>
      <w:r>
        <w:rPr>
          <w:rFonts w:hint="eastAsia"/>
          <w:kern w:val="2"/>
          <w:sz w:val="21"/>
          <w:szCs w:val="21"/>
          <w:lang w:eastAsia="zh-CN"/>
        </w:rPr>
        <w:t>：</w:t>
      </w:r>
    </w:p>
    <w:p w:rsidR="007D0B24" w:rsidRDefault="002A28DD">
      <w:pPr>
        <w:adjustRightInd w:val="0"/>
        <w:snapToGrid w:val="0"/>
        <w:spacing w:line="460" w:lineRule="exact"/>
        <w:ind w:firstLineChars="200" w:firstLine="420"/>
        <w:rPr>
          <w:kern w:val="2"/>
          <w:sz w:val="21"/>
          <w:szCs w:val="21"/>
          <w:lang w:eastAsia="zh-CN"/>
        </w:rPr>
      </w:pPr>
      <w:r>
        <w:rPr>
          <w:rFonts w:hint="eastAsia"/>
          <w:kern w:val="2"/>
          <w:sz w:val="21"/>
          <w:szCs w:val="21"/>
          <w:lang w:eastAsia="zh-CN"/>
        </w:rPr>
        <w:t>本项目投标保证金为人民币</w:t>
      </w:r>
      <w:r>
        <w:rPr>
          <w:rFonts w:hint="eastAsia"/>
          <w:b/>
          <w:bCs/>
          <w:kern w:val="2"/>
          <w:sz w:val="21"/>
          <w:szCs w:val="21"/>
          <w:u w:val="single"/>
          <w:lang w:eastAsia="zh-CN"/>
        </w:rPr>
        <w:t>5000</w:t>
      </w:r>
      <w:r>
        <w:rPr>
          <w:rFonts w:hint="eastAsia"/>
          <w:b/>
          <w:bCs/>
          <w:kern w:val="2"/>
          <w:sz w:val="21"/>
          <w:szCs w:val="21"/>
          <w:u w:val="single"/>
          <w:lang w:eastAsia="zh-CN"/>
        </w:rPr>
        <w:t>元整</w:t>
      </w:r>
      <w:r>
        <w:rPr>
          <w:rFonts w:hint="eastAsia"/>
          <w:kern w:val="2"/>
          <w:sz w:val="21"/>
          <w:szCs w:val="21"/>
          <w:lang w:eastAsia="zh-CN"/>
        </w:rPr>
        <w:t>，具体要求详见招标文件。</w:t>
      </w:r>
    </w:p>
    <w:p w:rsidR="007D0B24" w:rsidRDefault="002A28DD">
      <w:pPr>
        <w:adjustRightInd w:val="0"/>
        <w:snapToGrid w:val="0"/>
        <w:spacing w:line="460" w:lineRule="exact"/>
        <w:ind w:firstLineChars="200" w:firstLine="422"/>
        <w:rPr>
          <w:kern w:val="2"/>
          <w:sz w:val="21"/>
          <w:szCs w:val="21"/>
          <w:lang w:eastAsia="zh-CN"/>
        </w:rPr>
      </w:pPr>
      <w:r>
        <w:rPr>
          <w:rFonts w:hint="eastAsia"/>
          <w:b/>
          <w:kern w:val="2"/>
          <w:sz w:val="21"/>
          <w:szCs w:val="21"/>
          <w:lang w:eastAsia="zh-CN"/>
        </w:rPr>
        <w:t>八、评标方法</w:t>
      </w:r>
      <w:r>
        <w:rPr>
          <w:rFonts w:hint="eastAsia"/>
          <w:kern w:val="2"/>
          <w:sz w:val="21"/>
          <w:szCs w:val="21"/>
          <w:lang w:eastAsia="zh-CN"/>
        </w:rPr>
        <w:t>：本次招标采用</w:t>
      </w:r>
      <w:r>
        <w:rPr>
          <w:rFonts w:hint="eastAsia"/>
          <w:b/>
          <w:bCs/>
          <w:kern w:val="2"/>
          <w:sz w:val="21"/>
          <w:szCs w:val="21"/>
          <w:u w:val="single"/>
          <w:lang w:eastAsia="zh-CN"/>
        </w:rPr>
        <w:t>综合评估法</w:t>
      </w:r>
      <w:r>
        <w:rPr>
          <w:rFonts w:hint="eastAsia"/>
          <w:kern w:val="2"/>
          <w:sz w:val="21"/>
          <w:szCs w:val="21"/>
          <w:lang w:eastAsia="zh-CN"/>
        </w:rPr>
        <w:t>，具体详见招标文件。</w:t>
      </w:r>
    </w:p>
    <w:p w:rsidR="007D0B24" w:rsidRDefault="002A28DD">
      <w:pPr>
        <w:adjustRightInd w:val="0"/>
        <w:snapToGrid w:val="0"/>
        <w:spacing w:line="460" w:lineRule="exact"/>
        <w:ind w:firstLineChars="200" w:firstLine="422"/>
        <w:rPr>
          <w:b/>
          <w:kern w:val="2"/>
          <w:sz w:val="21"/>
          <w:szCs w:val="21"/>
          <w:lang w:eastAsia="zh-CN"/>
        </w:rPr>
      </w:pPr>
      <w:r>
        <w:rPr>
          <w:rFonts w:hint="eastAsia"/>
          <w:b/>
          <w:kern w:val="2"/>
          <w:sz w:val="21"/>
          <w:szCs w:val="21"/>
          <w:lang w:eastAsia="zh-CN"/>
        </w:rPr>
        <w:t>九、发布公告的媒介</w:t>
      </w:r>
    </w:p>
    <w:p w:rsidR="007D0B24" w:rsidRDefault="002A28DD">
      <w:pPr>
        <w:adjustRightInd w:val="0"/>
        <w:snapToGrid w:val="0"/>
        <w:spacing w:line="460" w:lineRule="exact"/>
        <w:ind w:firstLineChars="200" w:firstLine="420"/>
        <w:rPr>
          <w:kern w:val="2"/>
          <w:sz w:val="21"/>
          <w:szCs w:val="21"/>
          <w:lang w:eastAsia="zh-CN"/>
        </w:rPr>
      </w:pPr>
      <w:r>
        <w:rPr>
          <w:rFonts w:hint="eastAsia"/>
          <w:kern w:val="2"/>
          <w:sz w:val="21"/>
          <w:szCs w:val="21"/>
          <w:lang w:eastAsia="zh-CN"/>
        </w:rPr>
        <w:t>本次招标公告在盐东方集团网（</w:t>
      </w:r>
      <w:r>
        <w:rPr>
          <w:rFonts w:hint="eastAsia"/>
          <w:kern w:val="2"/>
          <w:sz w:val="21"/>
          <w:szCs w:val="21"/>
          <w:lang w:eastAsia="zh-CN"/>
        </w:rPr>
        <w:t>http://www.ycdfjt.com/</w:t>
      </w:r>
      <w:r>
        <w:rPr>
          <w:rFonts w:hint="eastAsia"/>
          <w:kern w:val="2"/>
          <w:sz w:val="21"/>
          <w:szCs w:val="21"/>
          <w:lang w:eastAsia="zh-CN"/>
        </w:rPr>
        <w:t>）发布。</w:t>
      </w:r>
      <w:bookmarkStart w:id="17" w:name="_GoBack"/>
      <w:bookmarkEnd w:id="17"/>
    </w:p>
    <w:p w:rsidR="007D0B24" w:rsidRDefault="002A28DD">
      <w:pPr>
        <w:adjustRightInd w:val="0"/>
        <w:snapToGrid w:val="0"/>
        <w:spacing w:line="460" w:lineRule="exact"/>
        <w:ind w:firstLineChars="200" w:firstLine="422"/>
        <w:rPr>
          <w:kern w:val="2"/>
          <w:sz w:val="21"/>
          <w:szCs w:val="21"/>
          <w:lang w:eastAsia="zh-CN"/>
        </w:rPr>
      </w:pPr>
      <w:r>
        <w:rPr>
          <w:rFonts w:hint="eastAsia"/>
          <w:b/>
          <w:bCs/>
          <w:kern w:val="2"/>
          <w:sz w:val="21"/>
          <w:szCs w:val="21"/>
          <w:lang w:eastAsia="zh-CN"/>
        </w:rPr>
        <w:t>十、</w:t>
      </w:r>
      <w:r>
        <w:rPr>
          <w:rFonts w:hint="eastAsia"/>
          <w:kern w:val="2"/>
          <w:sz w:val="21"/>
          <w:szCs w:val="21"/>
          <w:lang w:eastAsia="zh-CN"/>
        </w:rPr>
        <w:t>本项目严禁挂靠、转包，一经核实挂靠、转包的，将被取消投标、中标资格，并按相关规定进行处罚，直至建议有关部门吊销资质证书。</w:t>
      </w:r>
      <w:r>
        <w:rPr>
          <w:rFonts w:hint="eastAsia"/>
          <w:kern w:val="2"/>
          <w:sz w:val="21"/>
          <w:szCs w:val="21"/>
          <w:lang w:eastAsia="zh-CN"/>
        </w:rPr>
        <w:t> </w:t>
      </w:r>
    </w:p>
    <w:p w:rsidR="007D0B24" w:rsidRDefault="002A28DD">
      <w:pPr>
        <w:adjustRightInd w:val="0"/>
        <w:snapToGrid w:val="0"/>
        <w:spacing w:line="460" w:lineRule="exact"/>
        <w:ind w:firstLineChars="200" w:firstLine="422"/>
        <w:rPr>
          <w:b/>
          <w:bCs/>
          <w:kern w:val="2"/>
          <w:sz w:val="21"/>
          <w:szCs w:val="21"/>
          <w:lang w:eastAsia="zh-CN"/>
        </w:rPr>
      </w:pPr>
      <w:r>
        <w:rPr>
          <w:rFonts w:hint="eastAsia"/>
          <w:b/>
          <w:bCs/>
          <w:kern w:val="2"/>
          <w:sz w:val="21"/>
          <w:szCs w:val="21"/>
          <w:lang w:eastAsia="zh-CN"/>
        </w:rPr>
        <w:t>十一、联系方式</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招标人：盐城东方投资开发集团有限公司</w:t>
      </w:r>
      <w:r>
        <w:rPr>
          <w:rFonts w:hint="eastAsia"/>
          <w:sz w:val="21"/>
          <w:szCs w:val="21"/>
          <w:lang w:eastAsia="zh-CN"/>
        </w:rPr>
        <w:t xml:space="preserve">  </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lastRenderedPageBreak/>
        <w:t>地址：盐城市希望大道南路</w:t>
      </w:r>
      <w:r>
        <w:rPr>
          <w:rFonts w:hint="eastAsia"/>
          <w:sz w:val="21"/>
          <w:szCs w:val="21"/>
          <w:lang w:eastAsia="zh-CN"/>
        </w:rPr>
        <w:t>5</w:t>
      </w:r>
      <w:r>
        <w:rPr>
          <w:rFonts w:hint="eastAsia"/>
          <w:sz w:val="21"/>
          <w:szCs w:val="21"/>
          <w:lang w:eastAsia="zh-CN"/>
        </w:rPr>
        <w:t>号国际软件园</w:t>
      </w:r>
      <w:r>
        <w:rPr>
          <w:rFonts w:hint="eastAsia"/>
          <w:sz w:val="21"/>
          <w:szCs w:val="21"/>
          <w:lang w:eastAsia="zh-CN"/>
        </w:rPr>
        <w:t>6</w:t>
      </w:r>
      <w:r>
        <w:rPr>
          <w:rFonts w:hint="eastAsia"/>
          <w:sz w:val="21"/>
          <w:szCs w:val="21"/>
          <w:lang w:eastAsia="zh-CN"/>
        </w:rPr>
        <w:t>号楼</w:t>
      </w:r>
      <w:r>
        <w:rPr>
          <w:rFonts w:hint="eastAsia"/>
          <w:sz w:val="21"/>
          <w:szCs w:val="21"/>
          <w:lang w:eastAsia="zh-CN"/>
        </w:rPr>
        <w:t>B</w:t>
      </w:r>
      <w:r>
        <w:rPr>
          <w:rFonts w:hint="eastAsia"/>
          <w:sz w:val="21"/>
          <w:szCs w:val="21"/>
          <w:lang w:eastAsia="zh-CN"/>
        </w:rPr>
        <w:t>座</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联系人：陈先生</w:t>
      </w:r>
      <w:r>
        <w:rPr>
          <w:rFonts w:hint="eastAsia"/>
          <w:sz w:val="21"/>
          <w:szCs w:val="21"/>
          <w:lang w:eastAsia="zh-CN"/>
        </w:rPr>
        <w:t xml:space="preserve"> </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联系电话：</w:t>
      </w:r>
      <w:r>
        <w:rPr>
          <w:rFonts w:hint="eastAsia"/>
          <w:sz w:val="21"/>
          <w:szCs w:val="21"/>
          <w:lang w:eastAsia="zh-CN"/>
        </w:rPr>
        <w:t>0515-68086956</w:t>
      </w:r>
    </w:p>
    <w:p w:rsidR="007D0B24" w:rsidRDefault="007D0B24">
      <w:pPr>
        <w:adjustRightInd w:val="0"/>
        <w:snapToGrid w:val="0"/>
        <w:spacing w:line="460" w:lineRule="exact"/>
        <w:ind w:firstLine="525"/>
        <w:jc w:val="both"/>
        <w:rPr>
          <w:kern w:val="2"/>
          <w:sz w:val="21"/>
          <w:szCs w:val="21"/>
          <w:lang w:eastAsia="zh-CN"/>
        </w:rPr>
      </w:pP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招标代理机构：江苏伟业项目管理有限公司</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地</w:t>
      </w:r>
      <w:r>
        <w:rPr>
          <w:rFonts w:hint="eastAsia"/>
          <w:sz w:val="21"/>
          <w:szCs w:val="21"/>
          <w:lang w:eastAsia="zh-CN"/>
        </w:rPr>
        <w:t xml:space="preserve">  </w:t>
      </w:r>
      <w:r>
        <w:rPr>
          <w:rFonts w:hint="eastAsia"/>
          <w:sz w:val="21"/>
          <w:szCs w:val="21"/>
          <w:lang w:eastAsia="zh-CN"/>
        </w:rPr>
        <w:t>址：</w:t>
      </w:r>
      <w:r>
        <w:rPr>
          <w:rFonts w:hint="eastAsia"/>
          <w:bCs/>
          <w:sz w:val="21"/>
          <w:szCs w:val="21"/>
          <w:lang w:eastAsia="zh-CN"/>
        </w:rPr>
        <w:t>盐城市开放大道中海凯旋门北区</w:t>
      </w:r>
      <w:r>
        <w:rPr>
          <w:rFonts w:hint="eastAsia"/>
          <w:bCs/>
          <w:sz w:val="21"/>
          <w:szCs w:val="21"/>
          <w:lang w:eastAsia="zh-CN"/>
        </w:rPr>
        <w:t>9</w:t>
      </w:r>
      <w:r>
        <w:rPr>
          <w:rFonts w:hint="eastAsia"/>
          <w:bCs/>
          <w:sz w:val="21"/>
          <w:szCs w:val="21"/>
          <w:lang w:eastAsia="zh-CN"/>
        </w:rPr>
        <w:t>幢</w:t>
      </w:r>
      <w:r>
        <w:rPr>
          <w:rFonts w:hint="eastAsia"/>
          <w:bCs/>
          <w:sz w:val="21"/>
          <w:szCs w:val="21"/>
          <w:lang w:eastAsia="zh-CN"/>
        </w:rPr>
        <w:t>127</w:t>
      </w:r>
      <w:r>
        <w:rPr>
          <w:rFonts w:hint="eastAsia"/>
          <w:bCs/>
          <w:sz w:val="21"/>
          <w:szCs w:val="21"/>
          <w:lang w:eastAsia="zh-CN"/>
        </w:rPr>
        <w:t>号</w:t>
      </w:r>
      <w:r>
        <w:rPr>
          <w:rFonts w:hint="eastAsia"/>
          <w:bCs/>
          <w:sz w:val="21"/>
          <w:szCs w:val="21"/>
          <w:lang w:eastAsia="zh-CN"/>
        </w:rPr>
        <w:t>(</w:t>
      </w:r>
      <w:r>
        <w:rPr>
          <w:rFonts w:hint="eastAsia"/>
          <w:bCs/>
          <w:sz w:val="21"/>
          <w:szCs w:val="21"/>
          <w:lang w:eastAsia="zh-CN"/>
        </w:rPr>
        <w:t>海盐博物馆对面</w:t>
      </w:r>
      <w:r>
        <w:rPr>
          <w:rFonts w:hint="eastAsia"/>
          <w:bCs/>
          <w:sz w:val="21"/>
          <w:szCs w:val="21"/>
          <w:lang w:eastAsia="zh-CN"/>
        </w:rPr>
        <w:t xml:space="preserve">) </w:t>
      </w:r>
    </w:p>
    <w:p w:rsidR="007D0B24" w:rsidRDefault="002A28DD">
      <w:pPr>
        <w:adjustRightInd w:val="0"/>
        <w:snapToGrid w:val="0"/>
        <w:spacing w:line="460" w:lineRule="exact"/>
        <w:ind w:firstLineChars="200" w:firstLine="420"/>
        <w:rPr>
          <w:kern w:val="2"/>
          <w:sz w:val="21"/>
          <w:szCs w:val="21"/>
          <w:lang w:eastAsia="zh-CN"/>
        </w:rPr>
      </w:pPr>
      <w:r>
        <w:rPr>
          <w:rFonts w:hint="eastAsia"/>
          <w:sz w:val="21"/>
          <w:szCs w:val="21"/>
          <w:lang w:eastAsia="zh-CN"/>
        </w:rPr>
        <w:t>联系人：</w:t>
      </w:r>
      <w:r>
        <w:rPr>
          <w:rFonts w:hint="eastAsia"/>
          <w:bCs/>
          <w:sz w:val="21"/>
          <w:szCs w:val="21"/>
          <w:lang w:eastAsia="zh-CN"/>
        </w:rPr>
        <w:t>贾</w:t>
      </w:r>
      <w:r>
        <w:rPr>
          <w:rFonts w:hint="eastAsia"/>
          <w:bCs/>
          <w:sz w:val="21"/>
          <w:szCs w:val="21"/>
          <w:lang w:eastAsia="zh-CN"/>
        </w:rPr>
        <w:t>先生</w:t>
      </w:r>
    </w:p>
    <w:p w:rsidR="007D0B24" w:rsidRDefault="002A28DD">
      <w:pPr>
        <w:adjustRightInd w:val="0"/>
        <w:snapToGrid w:val="0"/>
        <w:spacing w:line="460" w:lineRule="exact"/>
        <w:ind w:firstLineChars="200" w:firstLine="420"/>
        <w:rPr>
          <w:sz w:val="21"/>
          <w:szCs w:val="21"/>
          <w:lang w:eastAsia="zh-CN"/>
        </w:rPr>
      </w:pPr>
      <w:r>
        <w:rPr>
          <w:rFonts w:hint="eastAsia"/>
          <w:sz w:val="21"/>
          <w:szCs w:val="21"/>
          <w:lang w:eastAsia="zh-CN"/>
        </w:rPr>
        <w:t>联系电话：</w:t>
      </w:r>
      <w:r>
        <w:rPr>
          <w:rFonts w:hint="eastAsia"/>
          <w:bCs/>
          <w:sz w:val="21"/>
          <w:szCs w:val="21"/>
          <w:lang w:eastAsia="zh-CN"/>
        </w:rPr>
        <w:t>18</w:t>
      </w:r>
      <w:r>
        <w:rPr>
          <w:rFonts w:hint="eastAsia"/>
          <w:bCs/>
          <w:sz w:val="21"/>
          <w:szCs w:val="21"/>
          <w:lang w:eastAsia="zh-CN"/>
        </w:rPr>
        <w:t>066195261</w:t>
      </w:r>
    </w:p>
    <w:bookmarkEnd w:id="11"/>
    <w:p w:rsidR="007D0B24" w:rsidRDefault="002A28DD">
      <w:pPr>
        <w:adjustRightInd w:val="0"/>
        <w:snapToGrid w:val="0"/>
        <w:spacing w:line="460" w:lineRule="exact"/>
        <w:ind w:firstLineChars="200" w:firstLine="640"/>
        <w:rPr>
          <w:sz w:val="21"/>
          <w:szCs w:val="21"/>
          <w:lang w:eastAsia="zh-CN"/>
        </w:rPr>
      </w:pPr>
      <w:r>
        <w:rPr>
          <w:rFonts w:hint="eastAsia"/>
          <w:sz w:val="32"/>
          <w:szCs w:val="32"/>
          <w:lang w:eastAsia="zh-CN"/>
        </w:rPr>
        <w:br w:type="page"/>
      </w:r>
    </w:p>
    <w:p w:rsidR="007D0B24" w:rsidRDefault="002A28DD" w:rsidP="00DF5429">
      <w:pPr>
        <w:pStyle w:val="110"/>
        <w:spacing w:before="312" w:after="312" w:line="360" w:lineRule="auto"/>
        <w:rPr>
          <w:sz w:val="36"/>
          <w:szCs w:val="36"/>
        </w:rPr>
      </w:pPr>
      <w:bookmarkStart w:id="18" w:name="_bookmark1"/>
      <w:bookmarkStart w:id="19" w:name="_Toc96353834"/>
      <w:bookmarkStart w:id="20" w:name="_Toc8031845"/>
      <w:bookmarkStart w:id="21" w:name="_Toc65742940"/>
      <w:bookmarkStart w:id="22" w:name="_Toc68685052"/>
      <w:bookmarkStart w:id="23" w:name="_Toc65743839"/>
      <w:bookmarkStart w:id="24" w:name="_Toc170923519"/>
      <w:bookmarkStart w:id="25" w:name="_Toc65743882"/>
      <w:bookmarkEnd w:id="18"/>
      <w:r>
        <w:rPr>
          <w:rFonts w:hint="eastAsia"/>
          <w:sz w:val="36"/>
          <w:szCs w:val="36"/>
        </w:rPr>
        <w:lastRenderedPageBreak/>
        <w:t>第二章</w:t>
      </w:r>
      <w:r>
        <w:rPr>
          <w:rFonts w:hint="eastAsia"/>
          <w:sz w:val="36"/>
          <w:szCs w:val="36"/>
        </w:rPr>
        <w:t xml:space="preserve"> </w:t>
      </w:r>
      <w:r>
        <w:rPr>
          <w:rFonts w:hint="eastAsia"/>
          <w:sz w:val="36"/>
          <w:szCs w:val="36"/>
        </w:rPr>
        <w:t>投标人须知</w:t>
      </w:r>
      <w:bookmarkEnd w:id="19"/>
      <w:bookmarkEnd w:id="20"/>
      <w:bookmarkEnd w:id="21"/>
      <w:bookmarkEnd w:id="22"/>
      <w:bookmarkEnd w:id="23"/>
      <w:bookmarkEnd w:id="24"/>
      <w:bookmarkEnd w:id="25"/>
    </w:p>
    <w:p w:rsidR="007D0B24" w:rsidRDefault="002A28DD">
      <w:pPr>
        <w:pStyle w:val="211"/>
        <w:spacing w:line="460" w:lineRule="exact"/>
        <w:ind w:left="0" w:right="0"/>
        <w:jc w:val="center"/>
        <w:rPr>
          <w:rFonts w:ascii="宋体" w:eastAsia="宋体" w:hAnsi="宋体" w:cs="宋体"/>
          <w:sz w:val="30"/>
          <w:szCs w:val="30"/>
          <w:lang w:eastAsia="zh-CN"/>
        </w:rPr>
      </w:pPr>
      <w:bookmarkStart w:id="26" w:name="_bookmark21"/>
      <w:bookmarkStart w:id="27" w:name="_Toc65743883"/>
      <w:bookmarkEnd w:id="26"/>
      <w:r>
        <w:rPr>
          <w:rFonts w:ascii="宋体" w:eastAsia="宋体" w:hAnsi="宋体" w:cs="宋体" w:hint="eastAsia"/>
          <w:sz w:val="30"/>
          <w:szCs w:val="30"/>
          <w:lang w:eastAsia="zh-CN"/>
        </w:rPr>
        <w:t>投标人须知前附表</w:t>
      </w:r>
      <w:bookmarkEnd w:id="27"/>
    </w:p>
    <w:tbl>
      <w:tblPr>
        <w:tblStyle w:val="af5"/>
        <w:tblW w:w="9956" w:type="dxa"/>
        <w:jc w:val="center"/>
        <w:tblLayout w:type="fixed"/>
        <w:tblLook w:val="04A0"/>
      </w:tblPr>
      <w:tblGrid>
        <w:gridCol w:w="1038"/>
        <w:gridCol w:w="2488"/>
        <w:gridCol w:w="6430"/>
      </w:tblGrid>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b/>
                <w:sz w:val="21"/>
                <w:szCs w:val="21"/>
                <w:lang w:eastAsia="zh-CN"/>
              </w:rPr>
              <w:t>条款号</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b/>
                <w:sz w:val="21"/>
                <w:szCs w:val="21"/>
                <w:lang w:eastAsia="zh-CN"/>
              </w:rPr>
              <w:t>条款名称</w:t>
            </w:r>
          </w:p>
        </w:tc>
        <w:tc>
          <w:tcPr>
            <w:tcW w:w="6430"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b/>
                <w:sz w:val="21"/>
                <w:szCs w:val="21"/>
                <w:lang w:eastAsia="zh-CN"/>
              </w:rPr>
              <w:t>编列内容</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1.1.2</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招标人</w:t>
            </w:r>
          </w:p>
        </w:tc>
        <w:tc>
          <w:tcPr>
            <w:tcW w:w="6430" w:type="dxa"/>
            <w:vAlign w:val="center"/>
          </w:tcPr>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名称：盐城东方投资开发集团有限公司</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地址：盐城市希望大道南路</w:t>
            </w:r>
            <w:r>
              <w:rPr>
                <w:rFonts w:hint="eastAsia"/>
                <w:kern w:val="2"/>
                <w:sz w:val="21"/>
                <w:szCs w:val="21"/>
                <w:lang w:eastAsia="zh-CN"/>
              </w:rPr>
              <w:t>5</w:t>
            </w:r>
            <w:r>
              <w:rPr>
                <w:rFonts w:hint="eastAsia"/>
                <w:kern w:val="2"/>
                <w:sz w:val="21"/>
                <w:szCs w:val="21"/>
                <w:lang w:eastAsia="zh-CN"/>
              </w:rPr>
              <w:t>号国际软件园</w:t>
            </w:r>
            <w:r>
              <w:rPr>
                <w:rFonts w:hint="eastAsia"/>
                <w:kern w:val="2"/>
                <w:sz w:val="21"/>
                <w:szCs w:val="21"/>
                <w:lang w:eastAsia="zh-CN"/>
              </w:rPr>
              <w:t>6</w:t>
            </w:r>
            <w:r>
              <w:rPr>
                <w:rFonts w:hint="eastAsia"/>
                <w:kern w:val="2"/>
                <w:sz w:val="21"/>
                <w:szCs w:val="21"/>
                <w:lang w:eastAsia="zh-CN"/>
              </w:rPr>
              <w:t>号楼</w:t>
            </w:r>
            <w:r>
              <w:rPr>
                <w:rFonts w:hint="eastAsia"/>
                <w:kern w:val="2"/>
                <w:sz w:val="21"/>
                <w:szCs w:val="21"/>
                <w:lang w:eastAsia="zh-CN"/>
              </w:rPr>
              <w:t>B</w:t>
            </w:r>
            <w:r>
              <w:rPr>
                <w:rFonts w:hint="eastAsia"/>
                <w:kern w:val="2"/>
                <w:sz w:val="21"/>
                <w:szCs w:val="21"/>
                <w:lang w:eastAsia="zh-CN"/>
              </w:rPr>
              <w:t>座</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联系人：陈先生</w:t>
            </w:r>
            <w:r>
              <w:rPr>
                <w:rFonts w:hint="eastAsia"/>
                <w:kern w:val="2"/>
                <w:sz w:val="21"/>
                <w:szCs w:val="21"/>
                <w:lang w:eastAsia="zh-CN"/>
              </w:rPr>
              <w:t xml:space="preserve"> </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联系电话：</w:t>
            </w:r>
            <w:r>
              <w:rPr>
                <w:rFonts w:hint="eastAsia"/>
                <w:kern w:val="2"/>
                <w:sz w:val="21"/>
                <w:szCs w:val="21"/>
                <w:lang w:eastAsia="zh-CN"/>
              </w:rPr>
              <w:t>0515-68086956</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1.1.3</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招标代理机构</w:t>
            </w:r>
          </w:p>
        </w:tc>
        <w:tc>
          <w:tcPr>
            <w:tcW w:w="6430" w:type="dxa"/>
            <w:vAlign w:val="center"/>
          </w:tcPr>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招标代理机构：江苏伟业项目管理有限公司</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地</w:t>
            </w:r>
            <w:r>
              <w:rPr>
                <w:rFonts w:hint="eastAsia"/>
                <w:kern w:val="2"/>
                <w:sz w:val="21"/>
                <w:szCs w:val="21"/>
                <w:lang w:eastAsia="zh-CN"/>
              </w:rPr>
              <w:t xml:space="preserve">  </w:t>
            </w:r>
            <w:r>
              <w:rPr>
                <w:rFonts w:hint="eastAsia"/>
                <w:kern w:val="2"/>
                <w:sz w:val="21"/>
                <w:szCs w:val="21"/>
                <w:lang w:eastAsia="zh-CN"/>
              </w:rPr>
              <w:t>址：盐城市开放大道中海凯旋门北区</w:t>
            </w:r>
            <w:r>
              <w:rPr>
                <w:rFonts w:hint="eastAsia"/>
                <w:kern w:val="2"/>
                <w:sz w:val="21"/>
                <w:szCs w:val="21"/>
                <w:lang w:eastAsia="zh-CN"/>
              </w:rPr>
              <w:t>9</w:t>
            </w:r>
            <w:r>
              <w:rPr>
                <w:rFonts w:hint="eastAsia"/>
                <w:kern w:val="2"/>
                <w:sz w:val="21"/>
                <w:szCs w:val="21"/>
                <w:lang w:eastAsia="zh-CN"/>
              </w:rPr>
              <w:t>幢</w:t>
            </w:r>
            <w:r>
              <w:rPr>
                <w:rFonts w:hint="eastAsia"/>
                <w:kern w:val="2"/>
                <w:sz w:val="21"/>
                <w:szCs w:val="21"/>
                <w:lang w:eastAsia="zh-CN"/>
              </w:rPr>
              <w:t>127</w:t>
            </w:r>
            <w:r>
              <w:rPr>
                <w:rFonts w:hint="eastAsia"/>
                <w:kern w:val="2"/>
                <w:sz w:val="21"/>
                <w:szCs w:val="21"/>
                <w:lang w:eastAsia="zh-CN"/>
              </w:rPr>
              <w:t>号</w:t>
            </w:r>
            <w:r>
              <w:rPr>
                <w:rFonts w:hint="eastAsia"/>
                <w:kern w:val="2"/>
                <w:sz w:val="21"/>
                <w:szCs w:val="21"/>
                <w:lang w:eastAsia="zh-CN"/>
              </w:rPr>
              <w:t>(</w:t>
            </w:r>
            <w:r>
              <w:rPr>
                <w:rFonts w:hint="eastAsia"/>
                <w:kern w:val="2"/>
                <w:sz w:val="21"/>
                <w:szCs w:val="21"/>
                <w:lang w:eastAsia="zh-CN"/>
              </w:rPr>
              <w:t>海盐博物馆对面</w:t>
            </w:r>
            <w:r>
              <w:rPr>
                <w:rFonts w:hint="eastAsia"/>
                <w:kern w:val="2"/>
                <w:sz w:val="21"/>
                <w:szCs w:val="21"/>
                <w:lang w:eastAsia="zh-CN"/>
              </w:rPr>
              <w:t xml:space="preserve">) </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联系人：</w:t>
            </w:r>
            <w:r>
              <w:rPr>
                <w:rFonts w:hint="eastAsia"/>
                <w:kern w:val="2"/>
                <w:sz w:val="21"/>
                <w:szCs w:val="21"/>
                <w:lang w:eastAsia="zh-CN"/>
              </w:rPr>
              <w:t>贾</w:t>
            </w:r>
            <w:r>
              <w:rPr>
                <w:rFonts w:hint="eastAsia"/>
                <w:kern w:val="2"/>
                <w:sz w:val="21"/>
                <w:szCs w:val="21"/>
                <w:lang w:eastAsia="zh-CN"/>
              </w:rPr>
              <w:t>先生</w:t>
            </w:r>
          </w:p>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联系电话：</w:t>
            </w:r>
            <w:r>
              <w:rPr>
                <w:rFonts w:hint="eastAsia"/>
                <w:kern w:val="2"/>
                <w:sz w:val="21"/>
                <w:szCs w:val="21"/>
                <w:lang w:eastAsia="zh-CN"/>
              </w:rPr>
              <w:t>18066195261</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1.1.4</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招标项目名称</w:t>
            </w:r>
          </w:p>
        </w:tc>
        <w:tc>
          <w:tcPr>
            <w:tcW w:w="6430" w:type="dxa"/>
            <w:vAlign w:val="center"/>
          </w:tcPr>
          <w:p w:rsidR="007D0B24" w:rsidRDefault="002A28DD">
            <w:pPr>
              <w:kinsoku w:val="0"/>
              <w:overflowPunct w:val="0"/>
              <w:autoSpaceDE w:val="0"/>
              <w:autoSpaceDN w:val="0"/>
              <w:adjustRightInd w:val="0"/>
              <w:snapToGrid w:val="0"/>
              <w:spacing w:line="360" w:lineRule="exact"/>
              <w:rPr>
                <w:kern w:val="2"/>
                <w:sz w:val="21"/>
                <w:szCs w:val="21"/>
                <w:lang w:eastAsia="zh-CN"/>
              </w:rPr>
            </w:pPr>
            <w:r>
              <w:rPr>
                <w:rFonts w:hint="eastAsia"/>
                <w:kern w:val="2"/>
                <w:sz w:val="21"/>
                <w:szCs w:val="21"/>
                <w:lang w:eastAsia="zh-CN"/>
              </w:rPr>
              <w:t>东方集团</w:t>
            </w:r>
            <w:r>
              <w:rPr>
                <w:rFonts w:hint="eastAsia"/>
                <w:kern w:val="2"/>
                <w:sz w:val="21"/>
                <w:szCs w:val="21"/>
                <w:lang w:eastAsia="zh-CN"/>
              </w:rPr>
              <w:t>202</w:t>
            </w:r>
            <w:r>
              <w:rPr>
                <w:rFonts w:hint="eastAsia"/>
                <w:kern w:val="2"/>
                <w:sz w:val="21"/>
                <w:szCs w:val="21"/>
                <w:lang w:eastAsia="zh-CN"/>
              </w:rPr>
              <w:t>5</w:t>
            </w:r>
            <w:r>
              <w:rPr>
                <w:rFonts w:hint="eastAsia"/>
                <w:kern w:val="2"/>
                <w:sz w:val="21"/>
                <w:szCs w:val="21"/>
                <w:lang w:eastAsia="zh-CN"/>
              </w:rPr>
              <w:t>年投资性房产评估服务项目</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1.1.5</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项目地点</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shd w:val="clear" w:color="auto" w:fill="FFFFFF"/>
                <w:lang w:eastAsia="zh-CN"/>
              </w:rPr>
              <w:t>东方集团持有投资性房地产所在地</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1.1.6</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项目规模</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详见招标公告</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1.2.1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资金来源</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国有自筹</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1.2.2</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资金落实情况</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已落实</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1.3.1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招标范围</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详见招标公告</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1.3.2</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服务期限</w:t>
            </w:r>
          </w:p>
        </w:tc>
        <w:tc>
          <w:tcPr>
            <w:tcW w:w="6430" w:type="dxa"/>
            <w:vAlign w:val="center"/>
          </w:tcPr>
          <w:p w:rsidR="007D0B24" w:rsidRDefault="002A28DD">
            <w:pPr>
              <w:pStyle w:val="TableParagraph"/>
              <w:adjustRightInd w:val="0"/>
              <w:snapToGrid w:val="0"/>
              <w:spacing w:line="360" w:lineRule="exact"/>
              <w:rPr>
                <w:sz w:val="21"/>
                <w:szCs w:val="21"/>
                <w:lang w:eastAsia="zh-CN"/>
              </w:rPr>
            </w:pPr>
            <w:r>
              <w:rPr>
                <w:rFonts w:hint="eastAsia"/>
                <w:sz w:val="21"/>
                <w:szCs w:val="21"/>
                <w:lang w:eastAsia="zh-CN"/>
              </w:rPr>
              <w:t>详见招标公告</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1.3.3</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质量标准</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详见招标公告</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1.4.1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投标人资质条件、能力、信誉</w:t>
            </w:r>
          </w:p>
        </w:tc>
        <w:tc>
          <w:tcPr>
            <w:tcW w:w="6430" w:type="dxa"/>
            <w:vAlign w:val="center"/>
          </w:tcPr>
          <w:p w:rsidR="007D0B24" w:rsidRDefault="002A28DD">
            <w:pPr>
              <w:pStyle w:val="a7"/>
              <w:tabs>
                <w:tab w:val="left" w:pos="4500"/>
                <w:tab w:val="left" w:pos="6415"/>
              </w:tabs>
              <w:adjustRightInd w:val="0"/>
              <w:snapToGrid w:val="0"/>
              <w:spacing w:line="360" w:lineRule="exact"/>
              <w:rPr>
                <w:lang w:eastAsia="zh-CN"/>
              </w:rPr>
            </w:pPr>
            <w:r>
              <w:rPr>
                <w:rFonts w:hint="eastAsia"/>
                <w:bCs/>
                <w:lang w:eastAsia="zh-CN"/>
              </w:rPr>
              <w:t>详见招标公告</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1.4.2</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是否接受联合体投标</w:t>
            </w:r>
          </w:p>
        </w:tc>
        <w:tc>
          <w:tcPr>
            <w:tcW w:w="6430" w:type="dxa"/>
            <w:vAlign w:val="center"/>
          </w:tcPr>
          <w:p w:rsidR="007D0B24" w:rsidRDefault="002A28DD">
            <w:pPr>
              <w:pStyle w:val="TableParagraph"/>
              <w:adjustRightInd w:val="0"/>
              <w:snapToGrid w:val="0"/>
              <w:spacing w:line="360" w:lineRule="exact"/>
              <w:jc w:val="left"/>
              <w:rPr>
                <w:sz w:val="21"/>
                <w:szCs w:val="21"/>
                <w:lang w:eastAsia="zh-CN"/>
              </w:rPr>
            </w:pPr>
            <w:r>
              <w:rPr>
                <w:rFonts w:hint="eastAsia"/>
                <w:sz w:val="21"/>
                <w:szCs w:val="21"/>
                <w:lang w:eastAsia="zh-CN"/>
              </w:rPr>
              <w:t>不接受</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1.9.1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踏勘现场</w:t>
            </w:r>
          </w:p>
        </w:tc>
        <w:tc>
          <w:tcPr>
            <w:tcW w:w="6430" w:type="dxa"/>
            <w:vAlign w:val="center"/>
          </w:tcPr>
          <w:p w:rsidR="007D0B24" w:rsidRDefault="002A28DD">
            <w:pPr>
              <w:pStyle w:val="af4"/>
              <w:adjustRightInd w:val="0"/>
              <w:snapToGrid w:val="0"/>
              <w:spacing w:line="360" w:lineRule="exact"/>
              <w:ind w:firstLineChars="0" w:firstLine="0"/>
              <w:rPr>
                <w:rFonts w:ascii="宋体" w:eastAsia="宋体"/>
                <w:sz w:val="21"/>
                <w:szCs w:val="21"/>
                <w:lang w:eastAsia="zh-CN"/>
              </w:rPr>
            </w:pPr>
            <w:r>
              <w:rPr>
                <w:rFonts w:ascii="宋体" w:eastAsia="宋体" w:hint="eastAsia"/>
                <w:sz w:val="21"/>
                <w:szCs w:val="21"/>
                <w:lang w:eastAsia="zh-CN"/>
              </w:rPr>
              <w:t>不组织，由各投标人自行踏勘现场。投标人投标前，应自行到本项目现场进行踏勘，并主动向招标人了解项目情况，索取投标所需要的资料，了解现场区域划分位置。充分了解项目位置、情况、道路、储存空间、装卸限制等相关要求、任何其他足以影响投标报价的情况；同时要求各投标人自行在项目现场实际踏勘、并将可能发生的相关费用全部考虑到投标报价中。任何因忽视或误解项目情况而导致的费用索赔或服务期延长的申请将不被批准，均由中标人自行承担。</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lastRenderedPageBreak/>
              <w:t>1.12.1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实质性要求和条件</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详见招标公告及招标文件</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1.12.3</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偏差</w:t>
            </w:r>
          </w:p>
        </w:tc>
        <w:tc>
          <w:tcPr>
            <w:tcW w:w="6430" w:type="dxa"/>
            <w:vAlign w:val="center"/>
          </w:tcPr>
          <w:p w:rsidR="007D0B24" w:rsidRDefault="002A28DD">
            <w:pPr>
              <w:pStyle w:val="TableParagraph"/>
              <w:adjustRightInd w:val="0"/>
              <w:snapToGrid w:val="0"/>
              <w:spacing w:line="360" w:lineRule="exact"/>
              <w:jc w:val="left"/>
              <w:rPr>
                <w:sz w:val="21"/>
                <w:szCs w:val="21"/>
                <w:lang w:eastAsia="zh-CN"/>
              </w:rPr>
            </w:pPr>
            <w:r>
              <w:rPr>
                <w:rFonts w:hint="eastAsia"/>
                <w:sz w:val="21"/>
                <w:szCs w:val="21"/>
                <w:lang w:eastAsia="zh-CN"/>
              </w:rPr>
              <w:t>不允许</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2.1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招标文件组成</w:t>
            </w:r>
          </w:p>
        </w:tc>
        <w:tc>
          <w:tcPr>
            <w:tcW w:w="6430" w:type="dxa"/>
            <w:vAlign w:val="center"/>
          </w:tcPr>
          <w:p w:rsidR="007D0B24" w:rsidRDefault="002A28DD">
            <w:pPr>
              <w:topLinePunct/>
              <w:spacing w:line="360" w:lineRule="exact"/>
              <w:rPr>
                <w:rFonts w:cs="MS PGothic"/>
                <w:kern w:val="2"/>
                <w:sz w:val="21"/>
                <w:szCs w:val="21"/>
                <w:lang w:val="zh-CN" w:eastAsia="zh-CN"/>
              </w:rPr>
            </w:pPr>
            <w:r>
              <w:rPr>
                <w:rFonts w:cs="微软雅黑" w:hint="eastAsia"/>
                <w:kern w:val="2"/>
                <w:sz w:val="21"/>
                <w:szCs w:val="21"/>
                <w:lang w:val="zh-CN" w:eastAsia="zh-CN"/>
              </w:rPr>
              <w:t>书</w:t>
            </w:r>
            <w:r>
              <w:rPr>
                <w:rFonts w:cs="MS PGothic" w:hint="eastAsia"/>
                <w:kern w:val="2"/>
                <w:sz w:val="21"/>
                <w:szCs w:val="21"/>
                <w:lang w:val="zh-CN" w:eastAsia="zh-CN"/>
              </w:rPr>
              <w:t>面及</w:t>
            </w:r>
            <w:r>
              <w:rPr>
                <w:rFonts w:cs="微软雅黑" w:hint="eastAsia"/>
                <w:kern w:val="2"/>
                <w:sz w:val="21"/>
                <w:szCs w:val="21"/>
                <w:lang w:val="zh-CN" w:eastAsia="zh-CN"/>
              </w:rPr>
              <w:t>电</w:t>
            </w:r>
            <w:r>
              <w:rPr>
                <w:rFonts w:cs="Times New Roman"/>
                <w:kern w:val="2"/>
                <w:sz w:val="21"/>
                <w:szCs w:val="21"/>
                <w:lang w:val="zh-CN" w:eastAsia="zh-CN"/>
              </w:rPr>
              <w:t>子版。</w:t>
            </w:r>
            <w:r>
              <w:rPr>
                <w:rFonts w:cs="微软雅黑" w:hint="eastAsia"/>
                <w:kern w:val="2"/>
                <w:sz w:val="21"/>
                <w:szCs w:val="21"/>
                <w:lang w:val="zh-CN" w:eastAsia="zh-CN"/>
              </w:rPr>
              <w:t>电</w:t>
            </w:r>
            <w:r>
              <w:rPr>
                <w:rFonts w:cs="MS PGothic" w:hint="eastAsia"/>
                <w:kern w:val="2"/>
                <w:sz w:val="21"/>
                <w:szCs w:val="21"/>
                <w:lang w:val="zh-CN" w:eastAsia="zh-CN"/>
              </w:rPr>
              <w:t>子版公告附件</w:t>
            </w:r>
            <w:r>
              <w:rPr>
                <w:rFonts w:cs="微软雅黑" w:hint="eastAsia"/>
                <w:kern w:val="2"/>
                <w:sz w:val="21"/>
                <w:szCs w:val="21"/>
                <w:lang w:val="zh-CN" w:eastAsia="zh-CN"/>
              </w:rPr>
              <w:t>处</w:t>
            </w:r>
            <w:r>
              <w:rPr>
                <w:rFonts w:cs="MS PGothic" w:hint="eastAsia"/>
                <w:kern w:val="2"/>
                <w:sz w:val="21"/>
                <w:szCs w:val="21"/>
                <w:lang w:val="zh-CN" w:eastAsia="zh-CN"/>
              </w:rPr>
              <w:t>自行下</w:t>
            </w:r>
            <w:r>
              <w:rPr>
                <w:rFonts w:cs="微软雅黑" w:hint="eastAsia"/>
                <w:kern w:val="2"/>
                <w:sz w:val="21"/>
                <w:szCs w:val="21"/>
                <w:lang w:val="zh-CN" w:eastAsia="zh-CN"/>
              </w:rPr>
              <w:t>载</w:t>
            </w:r>
            <w:r>
              <w:rPr>
                <w:rFonts w:cs="MS PGothic" w:hint="eastAsia"/>
                <w:kern w:val="2"/>
                <w:sz w:val="21"/>
                <w:szCs w:val="21"/>
                <w:lang w:val="zh-CN" w:eastAsia="zh-CN"/>
              </w:rPr>
              <w:t>，</w:t>
            </w:r>
            <w:r>
              <w:rPr>
                <w:rFonts w:cs="微软雅黑" w:hint="eastAsia"/>
                <w:kern w:val="2"/>
                <w:sz w:val="21"/>
                <w:szCs w:val="21"/>
                <w:lang w:val="zh-CN" w:eastAsia="zh-CN"/>
              </w:rPr>
              <w:t>纸质</w:t>
            </w:r>
            <w:r>
              <w:rPr>
                <w:rFonts w:cs="MS PGothic" w:hint="eastAsia"/>
                <w:kern w:val="2"/>
                <w:sz w:val="21"/>
                <w:szCs w:val="21"/>
                <w:lang w:val="zh-CN" w:eastAsia="zh-CN"/>
              </w:rPr>
              <w:t>版可至招</w:t>
            </w:r>
            <w:r>
              <w:rPr>
                <w:rFonts w:cs="微软雅黑" w:hint="eastAsia"/>
                <w:kern w:val="2"/>
                <w:sz w:val="21"/>
                <w:szCs w:val="21"/>
                <w:lang w:val="zh-CN" w:eastAsia="zh-CN"/>
              </w:rPr>
              <w:t>标</w:t>
            </w:r>
            <w:r>
              <w:rPr>
                <w:rFonts w:cs="MS PGothic" w:hint="eastAsia"/>
                <w:kern w:val="2"/>
                <w:sz w:val="21"/>
                <w:szCs w:val="21"/>
                <w:lang w:val="zh-CN" w:eastAsia="zh-CN"/>
              </w:rPr>
              <w:t>代理机构</w:t>
            </w:r>
            <w:r>
              <w:rPr>
                <w:rFonts w:cs="微软雅黑" w:hint="eastAsia"/>
                <w:kern w:val="2"/>
                <w:sz w:val="21"/>
                <w:szCs w:val="21"/>
                <w:lang w:val="zh-CN" w:eastAsia="zh-CN"/>
              </w:rPr>
              <w:t>领</w:t>
            </w:r>
            <w:r>
              <w:rPr>
                <w:rFonts w:cs="MS PGothic" w:hint="eastAsia"/>
                <w:kern w:val="2"/>
                <w:sz w:val="21"/>
                <w:szCs w:val="21"/>
                <w:lang w:val="zh-CN" w:eastAsia="zh-CN"/>
              </w:rPr>
              <w:t>取。</w:t>
            </w:r>
          </w:p>
          <w:p w:rsidR="007D0B24" w:rsidRDefault="002A28DD">
            <w:pPr>
              <w:adjustRightInd w:val="0"/>
              <w:snapToGrid w:val="0"/>
              <w:spacing w:line="360" w:lineRule="exact"/>
              <w:jc w:val="left"/>
              <w:rPr>
                <w:sz w:val="21"/>
                <w:szCs w:val="21"/>
                <w:lang w:eastAsia="zh-CN"/>
              </w:rPr>
            </w:pPr>
            <w:r>
              <w:rPr>
                <w:rFonts w:hint="eastAsia"/>
                <w:kern w:val="2"/>
                <w:sz w:val="21"/>
                <w:szCs w:val="21"/>
                <w:u w:val="single"/>
                <w:lang w:eastAsia="zh-CN"/>
              </w:rPr>
              <w:t>招标文件工本费为人民币</w:t>
            </w:r>
            <w:r>
              <w:rPr>
                <w:rFonts w:hint="eastAsia"/>
                <w:kern w:val="2"/>
                <w:sz w:val="21"/>
                <w:szCs w:val="21"/>
                <w:u w:val="single"/>
                <w:lang w:eastAsia="zh-CN"/>
              </w:rPr>
              <w:t xml:space="preserve"> 100 </w:t>
            </w:r>
            <w:r>
              <w:rPr>
                <w:rFonts w:hint="eastAsia"/>
                <w:kern w:val="2"/>
                <w:sz w:val="21"/>
                <w:szCs w:val="21"/>
                <w:u w:val="single"/>
                <w:lang w:eastAsia="zh-CN"/>
              </w:rPr>
              <w:t>元整。缴纳方式</w:t>
            </w:r>
            <w:r>
              <w:rPr>
                <w:rFonts w:hint="eastAsia"/>
                <w:kern w:val="2"/>
                <w:sz w:val="21"/>
                <w:szCs w:val="21"/>
                <w:u w:val="single"/>
                <w:lang w:eastAsia="zh-CN"/>
              </w:rPr>
              <w:t>:</w:t>
            </w:r>
            <w:r>
              <w:rPr>
                <w:rFonts w:hint="eastAsia"/>
                <w:kern w:val="2"/>
                <w:sz w:val="21"/>
                <w:szCs w:val="21"/>
                <w:u w:val="single"/>
                <w:lang w:eastAsia="zh-CN"/>
              </w:rPr>
              <w:t>投标人可在递交投标文件时以现金形式向招标代理机构缴纳，也可在领取纸质版招标文件时以现金形式向招标代理机构缴纳。</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2.2.1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投标人要求澄清招标文件</w:t>
            </w:r>
          </w:p>
        </w:tc>
        <w:tc>
          <w:tcPr>
            <w:tcW w:w="6430" w:type="dxa"/>
            <w:vAlign w:val="center"/>
          </w:tcPr>
          <w:p w:rsidR="007D0B24" w:rsidRDefault="002A28DD">
            <w:pPr>
              <w:spacing w:line="360" w:lineRule="exact"/>
              <w:rPr>
                <w:sz w:val="21"/>
                <w:szCs w:val="21"/>
                <w:lang w:eastAsia="zh-CN"/>
              </w:rPr>
            </w:pPr>
            <w:r>
              <w:rPr>
                <w:rFonts w:hint="eastAsia"/>
                <w:sz w:val="21"/>
                <w:szCs w:val="21"/>
                <w:lang w:eastAsia="zh-CN"/>
              </w:rPr>
              <w:t>详见投标人须知正文</w:t>
            </w:r>
            <w:r>
              <w:rPr>
                <w:rFonts w:hint="eastAsia"/>
                <w:sz w:val="21"/>
                <w:szCs w:val="21"/>
                <w:lang w:eastAsia="zh-CN"/>
              </w:rPr>
              <w:t>2.2</w:t>
            </w:r>
            <w:r>
              <w:rPr>
                <w:rFonts w:hint="eastAsia"/>
                <w:sz w:val="21"/>
                <w:szCs w:val="21"/>
                <w:lang w:eastAsia="zh-CN"/>
              </w:rPr>
              <w:t>条</w:t>
            </w:r>
          </w:p>
        </w:tc>
      </w:tr>
      <w:tr w:rsidR="007D0B24">
        <w:trPr>
          <w:trHeight w:val="455"/>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2.2.2</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招标人澄清、修改招标文件</w:t>
            </w:r>
          </w:p>
        </w:tc>
        <w:tc>
          <w:tcPr>
            <w:tcW w:w="6430" w:type="dxa"/>
            <w:vAlign w:val="center"/>
          </w:tcPr>
          <w:p w:rsidR="007D0B24" w:rsidRDefault="002A28DD">
            <w:pPr>
              <w:spacing w:line="360" w:lineRule="exact"/>
              <w:ind w:left="840" w:hangingChars="400" w:hanging="840"/>
              <w:rPr>
                <w:sz w:val="21"/>
                <w:szCs w:val="21"/>
                <w:lang w:eastAsia="zh-CN"/>
              </w:rPr>
            </w:pPr>
            <w:r>
              <w:rPr>
                <w:rFonts w:hint="eastAsia"/>
                <w:sz w:val="21"/>
                <w:szCs w:val="21"/>
                <w:lang w:eastAsia="zh-CN"/>
              </w:rPr>
              <w:t>详见投标人须知正文</w:t>
            </w:r>
            <w:r>
              <w:rPr>
                <w:rFonts w:hint="eastAsia"/>
                <w:sz w:val="21"/>
                <w:szCs w:val="21"/>
                <w:lang w:eastAsia="zh-CN"/>
              </w:rPr>
              <w:t>2.2</w:t>
            </w:r>
            <w:r>
              <w:rPr>
                <w:rFonts w:hint="eastAsia"/>
                <w:sz w:val="21"/>
                <w:szCs w:val="21"/>
                <w:lang w:eastAsia="zh-CN"/>
              </w:rPr>
              <w:t>条</w:t>
            </w:r>
          </w:p>
        </w:tc>
      </w:tr>
      <w:tr w:rsidR="007D0B24">
        <w:trPr>
          <w:trHeight w:val="510"/>
          <w:jc w:val="center"/>
        </w:trPr>
        <w:tc>
          <w:tcPr>
            <w:tcW w:w="1038" w:type="dxa"/>
            <w:vAlign w:val="center"/>
          </w:tcPr>
          <w:p w:rsidR="007D0B24" w:rsidRDefault="002A28DD">
            <w:pPr>
              <w:spacing w:line="360" w:lineRule="exact"/>
              <w:jc w:val="center"/>
              <w:rPr>
                <w:sz w:val="21"/>
                <w:szCs w:val="21"/>
                <w:lang w:eastAsia="zh-CN"/>
              </w:rPr>
            </w:pPr>
            <w:r>
              <w:rPr>
                <w:rFonts w:hint="eastAsia"/>
                <w:sz w:val="21"/>
                <w:szCs w:val="21"/>
              </w:rPr>
              <w:t>2.</w:t>
            </w:r>
            <w:r>
              <w:rPr>
                <w:rFonts w:hint="eastAsia"/>
                <w:sz w:val="21"/>
                <w:szCs w:val="21"/>
                <w:lang w:eastAsia="zh-CN"/>
              </w:rPr>
              <w:t>3</w:t>
            </w:r>
          </w:p>
        </w:tc>
        <w:tc>
          <w:tcPr>
            <w:tcW w:w="2488" w:type="dxa"/>
            <w:vAlign w:val="center"/>
          </w:tcPr>
          <w:p w:rsidR="007D0B24" w:rsidRDefault="002A28DD">
            <w:pPr>
              <w:spacing w:line="360" w:lineRule="exact"/>
              <w:rPr>
                <w:sz w:val="21"/>
                <w:szCs w:val="21"/>
                <w:lang w:eastAsia="zh-CN"/>
              </w:rPr>
            </w:pPr>
            <w:r>
              <w:rPr>
                <w:rFonts w:hint="eastAsia"/>
                <w:sz w:val="21"/>
                <w:szCs w:val="21"/>
                <w:lang w:eastAsia="zh-CN"/>
              </w:rPr>
              <w:t>招标文件的异议提出时间</w:t>
            </w:r>
          </w:p>
        </w:tc>
        <w:tc>
          <w:tcPr>
            <w:tcW w:w="6430" w:type="dxa"/>
            <w:vAlign w:val="center"/>
          </w:tcPr>
          <w:p w:rsidR="007D0B24" w:rsidRDefault="002A28DD">
            <w:pPr>
              <w:spacing w:line="360" w:lineRule="exact"/>
              <w:rPr>
                <w:sz w:val="21"/>
                <w:szCs w:val="21"/>
                <w:lang w:eastAsia="zh-CN"/>
              </w:rPr>
            </w:pPr>
            <w:r>
              <w:rPr>
                <w:rFonts w:hint="eastAsia"/>
                <w:sz w:val="21"/>
                <w:szCs w:val="21"/>
              </w:rPr>
              <w:t>同上述</w:t>
            </w:r>
            <w:r>
              <w:rPr>
                <w:rFonts w:hint="eastAsia"/>
                <w:sz w:val="21"/>
                <w:szCs w:val="21"/>
              </w:rPr>
              <w:t>2.2.</w:t>
            </w:r>
            <w:r>
              <w:rPr>
                <w:rFonts w:hint="eastAsia"/>
                <w:sz w:val="21"/>
                <w:szCs w:val="21"/>
                <w:lang w:eastAsia="zh-CN"/>
              </w:rPr>
              <w:t>1</w:t>
            </w:r>
            <w:r>
              <w:rPr>
                <w:rFonts w:hint="eastAsia"/>
                <w:sz w:val="21"/>
                <w:szCs w:val="21"/>
              </w:rPr>
              <w:t>时间</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3.1.1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构成投标文件的其他资料</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详见投标须知</w:t>
            </w:r>
            <w:r>
              <w:rPr>
                <w:rFonts w:hint="eastAsia"/>
                <w:sz w:val="21"/>
                <w:szCs w:val="21"/>
              </w:rPr>
              <w:t>正文</w:t>
            </w:r>
            <w:r>
              <w:rPr>
                <w:rFonts w:hint="eastAsia"/>
                <w:sz w:val="21"/>
                <w:szCs w:val="21"/>
                <w:lang w:eastAsia="zh-CN"/>
              </w:rPr>
              <w:t xml:space="preserve"> 3.1 </w:t>
            </w:r>
            <w:r>
              <w:rPr>
                <w:rFonts w:hint="eastAsia"/>
                <w:sz w:val="21"/>
                <w:szCs w:val="21"/>
                <w:lang w:eastAsia="zh-CN"/>
              </w:rPr>
              <w:t>条</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3.2.3</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报价方式</w:t>
            </w:r>
          </w:p>
        </w:tc>
        <w:tc>
          <w:tcPr>
            <w:tcW w:w="6430" w:type="dxa"/>
            <w:vAlign w:val="center"/>
          </w:tcPr>
          <w:p w:rsidR="007D0B24" w:rsidRDefault="002A28DD">
            <w:pPr>
              <w:pStyle w:val="af4"/>
              <w:adjustRightInd w:val="0"/>
              <w:snapToGrid w:val="0"/>
              <w:spacing w:line="360" w:lineRule="exact"/>
              <w:ind w:firstLineChars="0" w:firstLine="0"/>
              <w:rPr>
                <w:rFonts w:ascii="宋体" w:eastAsia="宋体"/>
                <w:sz w:val="21"/>
                <w:szCs w:val="21"/>
                <w:lang w:eastAsia="zh-CN"/>
              </w:rPr>
            </w:pPr>
            <w:r>
              <w:rPr>
                <w:rFonts w:ascii="宋体" w:eastAsia="宋体" w:hint="eastAsia"/>
                <w:sz w:val="21"/>
                <w:szCs w:val="21"/>
                <w:u w:val="single"/>
                <w:lang w:eastAsia="zh-CN"/>
              </w:rPr>
              <w:t>全费用固定总价</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3.2.4</w:t>
            </w:r>
          </w:p>
        </w:tc>
        <w:tc>
          <w:tcPr>
            <w:tcW w:w="2488" w:type="dxa"/>
            <w:vAlign w:val="center"/>
          </w:tcPr>
          <w:p w:rsidR="007D0B24" w:rsidRDefault="002A28DD">
            <w:pPr>
              <w:pStyle w:val="TableParagraph"/>
              <w:adjustRightInd w:val="0"/>
              <w:snapToGrid w:val="0"/>
              <w:spacing w:line="360" w:lineRule="exact"/>
              <w:jc w:val="center"/>
              <w:rPr>
                <w:b/>
                <w:bCs/>
                <w:sz w:val="21"/>
                <w:szCs w:val="21"/>
                <w:lang w:eastAsia="zh-CN"/>
              </w:rPr>
            </w:pPr>
            <w:r>
              <w:rPr>
                <w:rFonts w:hint="eastAsia"/>
                <w:b/>
                <w:bCs/>
                <w:sz w:val="21"/>
                <w:szCs w:val="21"/>
                <w:lang w:eastAsia="zh-CN"/>
              </w:rPr>
              <w:t>最高投标限价</w:t>
            </w:r>
          </w:p>
        </w:tc>
        <w:tc>
          <w:tcPr>
            <w:tcW w:w="6430" w:type="dxa"/>
            <w:vAlign w:val="center"/>
          </w:tcPr>
          <w:p w:rsidR="007D0B24" w:rsidRDefault="002A28DD">
            <w:pPr>
              <w:adjustRightInd w:val="0"/>
              <w:snapToGrid w:val="0"/>
              <w:spacing w:line="360" w:lineRule="exact"/>
              <w:rPr>
                <w:b/>
                <w:bCs/>
                <w:sz w:val="21"/>
                <w:szCs w:val="21"/>
                <w:lang w:eastAsia="zh-CN"/>
              </w:rPr>
            </w:pPr>
            <w:r>
              <w:rPr>
                <w:rFonts w:hint="eastAsia"/>
                <w:b/>
                <w:bCs/>
                <w:sz w:val="21"/>
                <w:szCs w:val="21"/>
                <w:lang w:eastAsia="zh-CN"/>
              </w:rPr>
              <w:t>/</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3.2.5</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投标报价的其他要求</w:t>
            </w:r>
          </w:p>
        </w:tc>
        <w:tc>
          <w:tcPr>
            <w:tcW w:w="6430" w:type="dxa"/>
            <w:vAlign w:val="center"/>
          </w:tcPr>
          <w:p w:rsidR="007D0B24" w:rsidRDefault="002A28DD">
            <w:pPr>
              <w:adjustRightInd w:val="0"/>
              <w:snapToGrid w:val="0"/>
              <w:spacing w:line="360" w:lineRule="exact"/>
              <w:rPr>
                <w:kern w:val="2"/>
                <w:sz w:val="21"/>
                <w:szCs w:val="21"/>
                <w:lang w:eastAsia="zh-CN"/>
              </w:rPr>
            </w:pPr>
            <w:r>
              <w:rPr>
                <w:rFonts w:hint="eastAsia"/>
                <w:kern w:val="2"/>
                <w:sz w:val="21"/>
                <w:szCs w:val="21"/>
                <w:lang w:eastAsia="zh-CN"/>
              </w:rPr>
              <w:t>1</w:t>
            </w:r>
            <w:r>
              <w:rPr>
                <w:rFonts w:hint="eastAsia"/>
                <w:kern w:val="2"/>
                <w:sz w:val="21"/>
                <w:szCs w:val="21"/>
                <w:lang w:eastAsia="zh-CN"/>
              </w:rPr>
              <w:t>、投标报价的方式：采用全费用固定总价报价方式。投标人应充分考虑影响相关报告的编制服务期间的市场风险和国家政策性调整风险因素。投标人还需充分考虑招标人对服务期限、实施周期、项目规模（以招标人要求为准）、服务质量等要求调整因素。</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2</w:t>
            </w:r>
            <w:r>
              <w:rPr>
                <w:rFonts w:hint="eastAsia"/>
                <w:sz w:val="21"/>
                <w:szCs w:val="21"/>
                <w:lang w:eastAsia="zh-CN"/>
              </w:rPr>
              <w:t>、投标报价为完成招标范围内所有服务内容，主要包含但不限于东方集团</w:t>
            </w:r>
            <w:r>
              <w:rPr>
                <w:rFonts w:hint="eastAsia"/>
                <w:sz w:val="21"/>
                <w:szCs w:val="21"/>
                <w:lang w:eastAsia="zh-CN"/>
              </w:rPr>
              <w:t>202</w:t>
            </w:r>
            <w:r>
              <w:rPr>
                <w:rFonts w:hint="eastAsia"/>
                <w:sz w:val="21"/>
                <w:szCs w:val="21"/>
                <w:lang w:eastAsia="zh-CN"/>
              </w:rPr>
              <w:t>5</w:t>
            </w:r>
            <w:r>
              <w:rPr>
                <w:rFonts w:hint="eastAsia"/>
                <w:sz w:val="21"/>
                <w:szCs w:val="21"/>
                <w:lang w:eastAsia="zh-CN"/>
              </w:rPr>
              <w:t>年投资性房产评估服务项目涉及的所有相关服务的全部价格体现；包括但不仅限于服务人员工资、社会福利费、管理费、利润、外勤等特殊津贴费、设备、材料、规费、税金、服务人员为执行本服务项目任务而发生的工作费用（包括国际与国内交通费旅行费、</w:t>
            </w:r>
            <w:r>
              <w:rPr>
                <w:rFonts w:hint="eastAsia"/>
                <w:sz w:val="21"/>
                <w:szCs w:val="21"/>
                <w:lang w:eastAsia="zh-CN"/>
              </w:rPr>
              <w:t>住宿费</w:t>
            </w:r>
            <w:r>
              <w:rPr>
                <w:rFonts w:hint="eastAsia"/>
                <w:sz w:val="21"/>
                <w:szCs w:val="21"/>
                <w:lang w:eastAsia="zh-CN"/>
              </w:rPr>
              <w:t>、通讯费、各种资料的编制、打印、复印和传递费、办公设备和用品费、为当地提供的设施和服务所支付的费用）、不可预见费（指在酬金和可报销费用之外，在执行本服务项目任务的过程中所发生的额外的其他所有费用）等所需的全部费用，包含配合招标人相关工作的费用以及投标人为本项目所发生的组织相关评审或者专家技术认证的申报费、评审费、专家论证费等费用、取得相关部门的批准手续应交纳的各种费用（按照相关规定须由招标人交纳的行政审批收费除外）等。同时还应充分考虑市场风险、国家政策性调整风险系数以及承担的义务、责任、风险等一切因素所需招</w:t>
            </w:r>
            <w:r>
              <w:rPr>
                <w:rFonts w:hint="eastAsia"/>
                <w:sz w:val="21"/>
                <w:szCs w:val="21"/>
                <w:lang w:eastAsia="zh-CN"/>
              </w:rPr>
              <w:t>标人支付的各项金额总和。</w:t>
            </w:r>
          </w:p>
          <w:p w:rsidR="007D0B24" w:rsidRDefault="002A28DD">
            <w:pPr>
              <w:adjustRightInd w:val="0"/>
              <w:snapToGrid w:val="0"/>
              <w:spacing w:line="360" w:lineRule="exact"/>
              <w:jc w:val="left"/>
              <w:rPr>
                <w:sz w:val="21"/>
                <w:szCs w:val="21"/>
                <w:lang w:eastAsia="zh-CN"/>
              </w:rPr>
            </w:pPr>
            <w:r>
              <w:rPr>
                <w:rFonts w:hint="eastAsia"/>
                <w:sz w:val="21"/>
                <w:szCs w:val="21"/>
                <w:lang w:eastAsia="zh-CN"/>
              </w:rPr>
              <w:lastRenderedPageBreak/>
              <w:t>3</w:t>
            </w:r>
            <w:r>
              <w:rPr>
                <w:rFonts w:hint="eastAsia"/>
                <w:sz w:val="21"/>
                <w:szCs w:val="21"/>
                <w:lang w:eastAsia="zh-CN"/>
              </w:rPr>
              <w:t>、投标人应充分了解本项目的总体情况以及影响投标报价的其他要素。如为完成本项目所有服务工作实际必须发生的，但投标人在确定投标报价中（无论何种原因）遗漏或减少的，被认为已充分考虑在投标报价之中。</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4</w:t>
            </w:r>
            <w:r>
              <w:rPr>
                <w:rFonts w:hint="eastAsia"/>
                <w:sz w:val="21"/>
                <w:szCs w:val="21"/>
                <w:lang w:eastAsia="zh-CN"/>
              </w:rPr>
              <w:t>、投标人自行收集、完成招标范围内所有服务成果以及服务成果修改、报批等所有服务所必须的其他技术、法规条件和相关工作（如规范、图集等），其费用被认为已包含在投标报价之中。</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5</w:t>
            </w:r>
            <w:r>
              <w:rPr>
                <w:rFonts w:hint="eastAsia"/>
                <w:sz w:val="21"/>
                <w:szCs w:val="21"/>
                <w:lang w:eastAsia="zh-CN"/>
              </w:rPr>
              <w:t>、在项目实施过程中因招标人书面变更、上级指令等因素增加、减少、修改工作内容，中标人必须服从。</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6</w:t>
            </w:r>
            <w:r>
              <w:rPr>
                <w:rFonts w:hint="eastAsia"/>
                <w:sz w:val="21"/>
                <w:szCs w:val="21"/>
                <w:lang w:eastAsia="zh-CN"/>
              </w:rPr>
              <w:t>、投标人应充分考虑本项目</w:t>
            </w:r>
            <w:r>
              <w:rPr>
                <w:rFonts w:hint="eastAsia"/>
                <w:sz w:val="21"/>
                <w:szCs w:val="21"/>
                <w:lang w:eastAsia="zh-CN"/>
              </w:rPr>
              <w:t>的规模、性质、服务期间的市场风险和国家政策性调整风险系数以及招标人对服务范围、服务期限、服务质量标准及质量目标等的要求，结合收费标准、市场行情、自身综合实力、管理水平、充分考虑项目实施期间各类市场风险等各项因素自主确定不低于成本价进行投标报价。在项目服务期间和结算时无论发生投资规模（或数量）增减或遇国家政策性文件调整，中标时的全费用总价不作调整。招标人除按合同约定的费用支付酬金外不再支付其他任何费用，投标人应综合考虑本合同约定的工作必需的成本，并计入投标报价中。</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7</w:t>
            </w:r>
            <w:r>
              <w:rPr>
                <w:rFonts w:hint="eastAsia"/>
                <w:sz w:val="21"/>
                <w:szCs w:val="21"/>
                <w:lang w:eastAsia="zh-CN"/>
              </w:rPr>
              <w:t>、投标人应自行考虑合同期内人员社会平均工资</w:t>
            </w:r>
            <w:r>
              <w:rPr>
                <w:rFonts w:hint="eastAsia"/>
                <w:sz w:val="21"/>
                <w:szCs w:val="21"/>
                <w:lang w:eastAsia="zh-CN"/>
              </w:rPr>
              <w:t>的提高、通货膨胀等因素，一切风险及招标人要求的工作内容、范围视为已包含在投标报价中，除非在合同协议中另有规定，在合同实施期间即项目结算时招标人将不予调整中标时的总价。</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8</w:t>
            </w:r>
            <w:r>
              <w:rPr>
                <w:rFonts w:hint="eastAsia"/>
                <w:sz w:val="21"/>
                <w:szCs w:val="21"/>
                <w:lang w:eastAsia="zh-CN"/>
              </w:rPr>
              <w:t>、投标人必须对本项目现场和周围环境进行勘察（并对勘察数据负责），以获取有关编制投标文件和签署合同所需的资料。勘察现场所发生的一切费用由投标人自己承担。</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9</w:t>
            </w:r>
            <w:r>
              <w:rPr>
                <w:rFonts w:hint="eastAsia"/>
                <w:sz w:val="21"/>
                <w:szCs w:val="21"/>
                <w:lang w:eastAsia="zh-CN"/>
              </w:rPr>
              <w:t>、项目必须确保安全，投标人自行承担评估服务过程中的质量、任何状况下的安全责任。</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10</w:t>
            </w:r>
            <w:r>
              <w:rPr>
                <w:rFonts w:hint="eastAsia"/>
                <w:sz w:val="21"/>
                <w:szCs w:val="21"/>
                <w:lang w:eastAsia="zh-CN"/>
              </w:rPr>
              <w:t>、本项目实施过程中遇到的地方矛盾、与其他单位的矛盾协调，及由此发生的费用由中标人自行负责。</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11</w:t>
            </w:r>
            <w:r>
              <w:rPr>
                <w:rFonts w:hint="eastAsia"/>
                <w:sz w:val="21"/>
                <w:szCs w:val="21"/>
                <w:lang w:eastAsia="zh-CN"/>
              </w:rPr>
              <w:t>、投标报</w:t>
            </w:r>
            <w:r>
              <w:rPr>
                <w:rFonts w:hint="eastAsia"/>
                <w:sz w:val="21"/>
                <w:szCs w:val="21"/>
                <w:lang w:eastAsia="zh-CN"/>
              </w:rPr>
              <w:t>价统一采用“元”作为计量单位。</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12</w:t>
            </w:r>
            <w:r>
              <w:rPr>
                <w:rFonts w:hint="eastAsia"/>
                <w:sz w:val="21"/>
                <w:szCs w:val="21"/>
                <w:lang w:eastAsia="zh-CN"/>
              </w:rPr>
              <w:t>、投标报价的编制依据：</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12.1</w:t>
            </w:r>
            <w:r>
              <w:rPr>
                <w:rFonts w:hint="eastAsia"/>
                <w:sz w:val="21"/>
                <w:szCs w:val="21"/>
                <w:lang w:eastAsia="zh-CN"/>
              </w:rPr>
              <w:t>招标人提供的招标文件、答疑文件及补充通知；</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12.2</w:t>
            </w:r>
            <w:r>
              <w:rPr>
                <w:rFonts w:hint="eastAsia"/>
                <w:sz w:val="21"/>
                <w:szCs w:val="21"/>
                <w:lang w:eastAsia="zh-CN"/>
              </w:rPr>
              <w:t>现行其他规范及标准；</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12.3</w:t>
            </w:r>
            <w:r>
              <w:rPr>
                <w:rFonts w:hint="eastAsia"/>
                <w:sz w:val="21"/>
                <w:szCs w:val="21"/>
                <w:lang w:eastAsia="zh-CN"/>
              </w:rPr>
              <w:t>服务项目特点、情况；</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12.4</w:t>
            </w:r>
            <w:r>
              <w:rPr>
                <w:rFonts w:hint="eastAsia"/>
                <w:sz w:val="21"/>
                <w:szCs w:val="21"/>
                <w:lang w:eastAsia="zh-CN"/>
              </w:rPr>
              <w:t>投标人的企业定额、企业经营状况及行业市场行情。</w:t>
            </w:r>
          </w:p>
          <w:p w:rsidR="007D0B24" w:rsidRDefault="002A28DD">
            <w:pPr>
              <w:adjustRightInd w:val="0"/>
              <w:snapToGrid w:val="0"/>
              <w:spacing w:line="360" w:lineRule="exact"/>
              <w:jc w:val="left"/>
              <w:rPr>
                <w:sz w:val="21"/>
                <w:szCs w:val="21"/>
                <w:lang w:eastAsia="zh-CN"/>
              </w:rPr>
            </w:pPr>
            <w:r>
              <w:rPr>
                <w:rFonts w:hint="eastAsia"/>
                <w:sz w:val="21"/>
                <w:szCs w:val="21"/>
                <w:lang w:eastAsia="zh-CN"/>
              </w:rPr>
              <w:t>13</w:t>
            </w:r>
            <w:r>
              <w:rPr>
                <w:rFonts w:hint="eastAsia"/>
                <w:sz w:val="21"/>
                <w:szCs w:val="21"/>
                <w:lang w:eastAsia="zh-CN"/>
              </w:rPr>
              <w:t>、投标人应承担其编制投标文件与递交投标文件所涉及的一切费用。不管投标结果如何，招标人对上述费用不负任何责任。</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lastRenderedPageBreak/>
              <w:t>3.3.1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投标有效期</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 xml:space="preserve">90 </w:t>
            </w:r>
            <w:r>
              <w:rPr>
                <w:rFonts w:hint="eastAsia"/>
                <w:sz w:val="21"/>
                <w:szCs w:val="21"/>
                <w:lang w:eastAsia="zh-CN"/>
              </w:rPr>
              <w:t>日历天（从投标截止之日算起）。</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lastRenderedPageBreak/>
              <w:t>3.4.1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投标保证金</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见投标须知正文</w:t>
            </w:r>
            <w:r>
              <w:rPr>
                <w:rFonts w:hint="eastAsia"/>
                <w:sz w:val="21"/>
                <w:szCs w:val="21"/>
                <w:lang w:eastAsia="zh-CN"/>
              </w:rPr>
              <w:t>3.4</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3.4.4</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其他可以不予退还投标保证金的情形</w:t>
            </w:r>
          </w:p>
        </w:tc>
        <w:tc>
          <w:tcPr>
            <w:tcW w:w="6430" w:type="dxa"/>
            <w:vAlign w:val="center"/>
          </w:tcPr>
          <w:p w:rsidR="007D0B24" w:rsidRDefault="002A28DD">
            <w:pPr>
              <w:adjustRightInd w:val="0"/>
              <w:snapToGrid w:val="0"/>
              <w:spacing w:line="360" w:lineRule="exact"/>
              <w:jc w:val="left"/>
              <w:rPr>
                <w:sz w:val="21"/>
                <w:szCs w:val="21"/>
                <w:lang w:eastAsia="zh-CN"/>
              </w:rPr>
            </w:pPr>
            <w:r>
              <w:rPr>
                <w:rFonts w:hint="eastAsia"/>
                <w:sz w:val="21"/>
                <w:szCs w:val="21"/>
                <w:lang w:eastAsia="zh-CN"/>
              </w:rPr>
              <w:t>/</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3.6.1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是否允许递交备选投标方案</w:t>
            </w:r>
          </w:p>
        </w:tc>
        <w:tc>
          <w:tcPr>
            <w:tcW w:w="6430" w:type="dxa"/>
            <w:vAlign w:val="center"/>
          </w:tcPr>
          <w:p w:rsidR="007D0B24" w:rsidRDefault="002A28DD">
            <w:pPr>
              <w:pStyle w:val="TableParagraph"/>
              <w:adjustRightInd w:val="0"/>
              <w:snapToGrid w:val="0"/>
              <w:spacing w:line="360" w:lineRule="exact"/>
              <w:jc w:val="left"/>
              <w:rPr>
                <w:sz w:val="21"/>
                <w:szCs w:val="21"/>
                <w:lang w:eastAsia="zh-CN"/>
              </w:rPr>
            </w:pPr>
            <w:r>
              <w:rPr>
                <w:rFonts w:hint="eastAsia"/>
                <w:sz w:val="21"/>
                <w:szCs w:val="21"/>
                <w:lang w:eastAsia="zh-CN"/>
              </w:rPr>
              <w:t>不允许</w:t>
            </w:r>
          </w:p>
        </w:tc>
      </w:tr>
      <w:tr w:rsidR="007D0B24">
        <w:trPr>
          <w:trHeight w:val="510"/>
          <w:jc w:val="center"/>
        </w:trPr>
        <w:tc>
          <w:tcPr>
            <w:tcW w:w="1038"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rPr>
              <w:t>3.</w:t>
            </w:r>
            <w:r>
              <w:rPr>
                <w:rFonts w:hint="eastAsia"/>
                <w:sz w:val="21"/>
                <w:szCs w:val="21"/>
                <w:lang w:eastAsia="zh-CN"/>
              </w:rPr>
              <w:t>7.7</w:t>
            </w:r>
          </w:p>
        </w:tc>
        <w:tc>
          <w:tcPr>
            <w:tcW w:w="2488"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投标文件份数及其他要求</w:t>
            </w:r>
          </w:p>
        </w:tc>
        <w:tc>
          <w:tcPr>
            <w:tcW w:w="6430" w:type="dxa"/>
            <w:vAlign w:val="center"/>
          </w:tcPr>
          <w:p w:rsidR="007D0B24" w:rsidRDefault="002A28DD">
            <w:pPr>
              <w:adjustRightInd w:val="0"/>
              <w:snapToGrid w:val="0"/>
              <w:spacing w:line="360" w:lineRule="exact"/>
              <w:rPr>
                <w:b/>
                <w:bCs/>
                <w:sz w:val="21"/>
                <w:szCs w:val="21"/>
                <w:lang w:eastAsia="zh-CN"/>
              </w:rPr>
            </w:pPr>
            <w:r>
              <w:rPr>
                <w:rFonts w:hint="eastAsia"/>
                <w:b/>
                <w:bCs/>
                <w:sz w:val="21"/>
                <w:szCs w:val="21"/>
                <w:lang w:eastAsia="zh-CN"/>
              </w:rPr>
              <w:t>投标文件采用纸质标书方式，一套正本、</w:t>
            </w:r>
            <w:r>
              <w:rPr>
                <w:rFonts w:hint="eastAsia"/>
                <w:b/>
                <w:bCs/>
                <w:sz w:val="21"/>
                <w:szCs w:val="21"/>
                <w:lang w:eastAsia="zh-CN"/>
              </w:rPr>
              <w:t>四</w:t>
            </w:r>
            <w:r>
              <w:rPr>
                <w:rFonts w:hint="eastAsia"/>
                <w:b/>
                <w:bCs/>
                <w:sz w:val="21"/>
                <w:szCs w:val="21"/>
                <w:lang w:eastAsia="zh-CN"/>
              </w:rPr>
              <w:t>套副本；另外还需提供包含上述投标文件（所有内容签字盖章后的</w:t>
            </w:r>
            <w:r>
              <w:rPr>
                <w:rFonts w:hint="eastAsia"/>
                <w:b/>
                <w:bCs/>
                <w:sz w:val="21"/>
                <w:szCs w:val="21"/>
                <w:lang w:eastAsia="zh-CN"/>
              </w:rPr>
              <w:t>PDF</w:t>
            </w:r>
            <w:r>
              <w:rPr>
                <w:rFonts w:hint="eastAsia"/>
                <w:b/>
                <w:bCs/>
                <w:sz w:val="21"/>
                <w:szCs w:val="21"/>
                <w:lang w:eastAsia="zh-CN"/>
              </w:rPr>
              <w:t>扫描件）的电子文件，载体采用</w:t>
            </w:r>
            <w:r>
              <w:rPr>
                <w:rFonts w:hint="eastAsia"/>
                <w:b/>
                <w:bCs/>
                <w:sz w:val="21"/>
                <w:szCs w:val="21"/>
                <w:lang w:eastAsia="zh-CN"/>
              </w:rPr>
              <w:t>U</w:t>
            </w:r>
            <w:r>
              <w:rPr>
                <w:rFonts w:hint="eastAsia"/>
                <w:b/>
                <w:bCs/>
                <w:sz w:val="21"/>
                <w:szCs w:val="21"/>
                <w:lang w:eastAsia="zh-CN"/>
              </w:rPr>
              <w:t>盘方式，单独封装或直接放入投标文件封袋中随投标文件一起递交。</w:t>
            </w:r>
          </w:p>
          <w:p w:rsidR="007D0B24" w:rsidRDefault="002A28DD">
            <w:pPr>
              <w:adjustRightInd w:val="0"/>
              <w:snapToGrid w:val="0"/>
              <w:spacing w:line="360" w:lineRule="exact"/>
              <w:rPr>
                <w:sz w:val="21"/>
                <w:szCs w:val="21"/>
                <w:lang w:eastAsia="zh-CN"/>
              </w:rPr>
            </w:pPr>
            <w:r>
              <w:rPr>
                <w:rFonts w:hint="eastAsia"/>
                <w:sz w:val="21"/>
                <w:szCs w:val="21"/>
                <w:lang w:eastAsia="zh-CN"/>
              </w:rPr>
              <w:t>投标文件的正本与副本应分别装订成册。投标文件正本和副本的封面上应清楚地标记“正本”或“副本”的字样。当副本和正本不一致时，以正本为准。</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4.2.1</w:t>
            </w:r>
          </w:p>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4.2.2</w:t>
            </w:r>
          </w:p>
        </w:tc>
        <w:tc>
          <w:tcPr>
            <w:tcW w:w="2488" w:type="dxa"/>
            <w:vAlign w:val="center"/>
          </w:tcPr>
          <w:p w:rsidR="007D0B24" w:rsidRDefault="002A28DD">
            <w:pPr>
              <w:pStyle w:val="TableParagraph"/>
              <w:adjustRightInd w:val="0"/>
              <w:snapToGrid w:val="0"/>
              <w:spacing w:line="360" w:lineRule="exact"/>
              <w:jc w:val="center"/>
              <w:rPr>
                <w:b/>
                <w:sz w:val="21"/>
                <w:szCs w:val="21"/>
                <w:lang w:eastAsia="zh-CN"/>
              </w:rPr>
            </w:pPr>
            <w:r>
              <w:rPr>
                <w:rFonts w:hint="eastAsia"/>
                <w:b/>
                <w:sz w:val="21"/>
                <w:szCs w:val="21"/>
                <w:lang w:eastAsia="zh-CN"/>
              </w:rPr>
              <w:t>投标文件递交截止时间（投标截止时间）和地点</w:t>
            </w:r>
          </w:p>
        </w:tc>
        <w:tc>
          <w:tcPr>
            <w:tcW w:w="6430" w:type="dxa"/>
            <w:vAlign w:val="center"/>
          </w:tcPr>
          <w:p w:rsidR="007D0B24" w:rsidRDefault="002A28DD">
            <w:pPr>
              <w:adjustRightInd w:val="0"/>
              <w:snapToGrid w:val="0"/>
              <w:spacing w:line="360" w:lineRule="exact"/>
              <w:rPr>
                <w:kern w:val="2"/>
                <w:sz w:val="21"/>
                <w:szCs w:val="21"/>
                <w:lang w:eastAsia="zh-CN"/>
              </w:rPr>
            </w:pPr>
            <w:r>
              <w:rPr>
                <w:rFonts w:hint="eastAsia"/>
                <w:kern w:val="2"/>
                <w:sz w:val="21"/>
                <w:szCs w:val="21"/>
                <w:lang w:eastAsia="zh-CN"/>
              </w:rPr>
              <w:t>时间：</w:t>
            </w:r>
            <w:r>
              <w:rPr>
                <w:rFonts w:cs="微软雅黑" w:hint="eastAsia"/>
                <w:b/>
                <w:bCs/>
                <w:sz w:val="21"/>
                <w:szCs w:val="21"/>
                <w:u w:val="single"/>
                <w:shd w:val="clear" w:color="auto" w:fill="FFFFFF"/>
                <w:lang w:eastAsia="zh-CN"/>
              </w:rPr>
              <w:t>202</w:t>
            </w:r>
            <w:r w:rsidR="00635086">
              <w:rPr>
                <w:rFonts w:cs="微软雅黑" w:hint="eastAsia"/>
                <w:b/>
                <w:bCs/>
                <w:sz w:val="21"/>
                <w:szCs w:val="21"/>
                <w:u w:val="single"/>
                <w:shd w:val="clear" w:color="auto" w:fill="FFFFFF"/>
                <w:lang w:eastAsia="zh-CN"/>
              </w:rPr>
              <w:t>6</w:t>
            </w:r>
            <w:r>
              <w:rPr>
                <w:rFonts w:cs="微软雅黑" w:hint="eastAsia"/>
                <w:b/>
                <w:bCs/>
                <w:sz w:val="21"/>
                <w:szCs w:val="21"/>
                <w:shd w:val="clear" w:color="auto" w:fill="FFFFFF"/>
                <w:lang w:eastAsia="zh-CN"/>
              </w:rPr>
              <w:t>年</w:t>
            </w:r>
            <w:r>
              <w:rPr>
                <w:rFonts w:cs="微软雅黑" w:hint="eastAsia"/>
                <w:b/>
                <w:bCs/>
                <w:sz w:val="21"/>
                <w:szCs w:val="21"/>
                <w:u w:val="single"/>
                <w:shd w:val="clear" w:color="auto" w:fill="FFFFFF"/>
                <w:lang w:eastAsia="zh-CN"/>
              </w:rPr>
              <w:t xml:space="preserve"> </w:t>
            </w:r>
            <w:r w:rsidR="00DF5429">
              <w:rPr>
                <w:rFonts w:cs="微软雅黑" w:hint="eastAsia"/>
                <w:b/>
                <w:bCs/>
                <w:sz w:val="21"/>
                <w:szCs w:val="21"/>
                <w:u w:val="single"/>
                <w:shd w:val="clear" w:color="auto" w:fill="FFFFFF"/>
                <w:lang w:eastAsia="zh-CN"/>
              </w:rPr>
              <w:t>2</w:t>
            </w:r>
            <w:r>
              <w:rPr>
                <w:rFonts w:cs="微软雅黑" w:hint="eastAsia"/>
                <w:b/>
                <w:bCs/>
                <w:sz w:val="21"/>
                <w:szCs w:val="21"/>
                <w:u w:val="single"/>
                <w:shd w:val="clear" w:color="auto" w:fill="FFFFFF"/>
                <w:lang w:eastAsia="zh-CN"/>
              </w:rPr>
              <w:t xml:space="preserve"> </w:t>
            </w:r>
            <w:r>
              <w:rPr>
                <w:rFonts w:cs="微软雅黑" w:hint="eastAsia"/>
                <w:b/>
                <w:bCs/>
                <w:sz w:val="21"/>
                <w:szCs w:val="21"/>
                <w:shd w:val="clear" w:color="auto" w:fill="FFFFFF"/>
                <w:lang w:eastAsia="zh-CN"/>
              </w:rPr>
              <w:t>月</w:t>
            </w:r>
            <w:r w:rsidR="00DF5429">
              <w:rPr>
                <w:rFonts w:cs="微软雅黑" w:hint="eastAsia"/>
                <w:b/>
                <w:bCs/>
                <w:sz w:val="21"/>
                <w:szCs w:val="21"/>
                <w:shd w:val="clear" w:color="auto" w:fill="FFFFFF"/>
                <w:lang w:eastAsia="zh-CN"/>
              </w:rPr>
              <w:t>9</w:t>
            </w:r>
            <w:r>
              <w:rPr>
                <w:rFonts w:cs="微软雅黑" w:hint="eastAsia"/>
                <w:b/>
                <w:bCs/>
                <w:sz w:val="21"/>
                <w:szCs w:val="21"/>
                <w:shd w:val="clear" w:color="auto" w:fill="FFFFFF"/>
                <w:lang w:eastAsia="zh-CN"/>
              </w:rPr>
              <w:t>日</w:t>
            </w:r>
            <w:r w:rsidR="00DF5429">
              <w:rPr>
                <w:rFonts w:cs="微软雅黑" w:hint="eastAsia"/>
                <w:b/>
                <w:bCs/>
                <w:sz w:val="21"/>
                <w:szCs w:val="21"/>
                <w:u w:val="single"/>
                <w:shd w:val="clear" w:color="auto" w:fill="FFFFFF"/>
                <w:lang w:eastAsia="zh-CN"/>
              </w:rPr>
              <w:t>9</w:t>
            </w:r>
            <w:r>
              <w:rPr>
                <w:rFonts w:cs="微软雅黑" w:hint="eastAsia"/>
                <w:b/>
                <w:bCs/>
                <w:sz w:val="21"/>
                <w:szCs w:val="21"/>
                <w:shd w:val="clear" w:color="auto" w:fill="FFFFFF"/>
                <w:lang w:eastAsia="zh-CN"/>
              </w:rPr>
              <w:t>时</w:t>
            </w:r>
            <w:r>
              <w:rPr>
                <w:rFonts w:cs="微软雅黑" w:hint="eastAsia"/>
                <w:b/>
                <w:bCs/>
                <w:sz w:val="21"/>
                <w:szCs w:val="21"/>
                <w:u w:val="single"/>
                <w:shd w:val="clear" w:color="auto" w:fill="FFFFFF"/>
                <w:lang w:eastAsia="zh-CN"/>
              </w:rPr>
              <w:t xml:space="preserve"> 00</w:t>
            </w:r>
            <w:r>
              <w:rPr>
                <w:rFonts w:cs="微软雅黑" w:hint="eastAsia"/>
                <w:b/>
                <w:bCs/>
                <w:sz w:val="21"/>
                <w:szCs w:val="21"/>
                <w:shd w:val="clear" w:color="auto" w:fill="FFFFFF"/>
                <w:lang w:eastAsia="zh-CN"/>
              </w:rPr>
              <w:t>分</w:t>
            </w:r>
          </w:p>
          <w:p w:rsidR="007D0B24" w:rsidRDefault="002A28DD">
            <w:pPr>
              <w:adjustRightInd w:val="0"/>
              <w:snapToGrid w:val="0"/>
              <w:spacing w:line="360" w:lineRule="exact"/>
              <w:jc w:val="left"/>
              <w:rPr>
                <w:b/>
                <w:sz w:val="21"/>
                <w:szCs w:val="21"/>
                <w:lang w:eastAsia="zh-CN"/>
              </w:rPr>
            </w:pPr>
            <w:r>
              <w:rPr>
                <w:rFonts w:hint="eastAsia"/>
                <w:kern w:val="2"/>
                <w:sz w:val="21"/>
                <w:szCs w:val="21"/>
                <w:lang w:eastAsia="zh-CN"/>
              </w:rPr>
              <w:t>地点：</w:t>
            </w:r>
            <w:r>
              <w:rPr>
                <w:rFonts w:hint="eastAsia"/>
                <w:b/>
                <w:bCs/>
                <w:kern w:val="2"/>
                <w:sz w:val="21"/>
                <w:szCs w:val="21"/>
                <w:u w:val="single"/>
                <w:lang w:eastAsia="zh-CN"/>
              </w:rPr>
              <w:t>盐城市希望大道南路</w:t>
            </w:r>
            <w:r>
              <w:rPr>
                <w:rFonts w:hint="eastAsia"/>
                <w:b/>
                <w:bCs/>
                <w:kern w:val="2"/>
                <w:sz w:val="21"/>
                <w:szCs w:val="21"/>
                <w:u w:val="single"/>
                <w:lang w:eastAsia="zh-CN"/>
              </w:rPr>
              <w:t>5</w:t>
            </w:r>
            <w:r>
              <w:rPr>
                <w:rFonts w:hint="eastAsia"/>
                <w:b/>
                <w:bCs/>
                <w:kern w:val="2"/>
                <w:sz w:val="21"/>
                <w:szCs w:val="21"/>
                <w:u w:val="single"/>
                <w:lang w:eastAsia="zh-CN"/>
              </w:rPr>
              <w:t>号国际软件园</w:t>
            </w:r>
            <w:r>
              <w:rPr>
                <w:rFonts w:hint="eastAsia"/>
                <w:b/>
                <w:bCs/>
                <w:kern w:val="2"/>
                <w:sz w:val="21"/>
                <w:szCs w:val="21"/>
                <w:u w:val="single"/>
                <w:lang w:eastAsia="zh-CN"/>
              </w:rPr>
              <w:t>6</w:t>
            </w:r>
            <w:r>
              <w:rPr>
                <w:rFonts w:hint="eastAsia"/>
                <w:b/>
                <w:bCs/>
                <w:kern w:val="2"/>
                <w:sz w:val="21"/>
                <w:szCs w:val="21"/>
                <w:u w:val="single"/>
                <w:lang w:eastAsia="zh-CN"/>
              </w:rPr>
              <w:t>号楼</w:t>
            </w:r>
            <w:r>
              <w:rPr>
                <w:rFonts w:hint="eastAsia"/>
                <w:b/>
                <w:bCs/>
                <w:kern w:val="2"/>
                <w:sz w:val="21"/>
                <w:szCs w:val="21"/>
                <w:u w:val="single"/>
                <w:lang w:eastAsia="zh-CN"/>
              </w:rPr>
              <w:t>B</w:t>
            </w:r>
            <w:r>
              <w:rPr>
                <w:rFonts w:hint="eastAsia"/>
                <w:b/>
                <w:bCs/>
                <w:kern w:val="2"/>
                <w:sz w:val="21"/>
                <w:szCs w:val="21"/>
                <w:u w:val="single"/>
                <w:lang w:eastAsia="zh-CN"/>
              </w:rPr>
              <w:t>座六楼开标室</w:t>
            </w:r>
            <w:r>
              <w:rPr>
                <w:rFonts w:hint="eastAsia"/>
                <w:kern w:val="2"/>
                <w:sz w:val="21"/>
                <w:szCs w:val="21"/>
                <w:lang w:eastAsia="zh-CN"/>
              </w:rPr>
              <w:t>，逾期提交的投标文件不予接收。</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4.2.3</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投标文件是否退还</w:t>
            </w:r>
          </w:p>
        </w:tc>
        <w:tc>
          <w:tcPr>
            <w:tcW w:w="6430" w:type="dxa"/>
            <w:vAlign w:val="center"/>
          </w:tcPr>
          <w:p w:rsidR="007D0B24" w:rsidRDefault="002A28DD">
            <w:pPr>
              <w:pStyle w:val="TableParagraph"/>
              <w:adjustRightInd w:val="0"/>
              <w:snapToGrid w:val="0"/>
              <w:spacing w:line="360" w:lineRule="exact"/>
              <w:jc w:val="left"/>
              <w:rPr>
                <w:sz w:val="21"/>
                <w:szCs w:val="21"/>
                <w:lang w:eastAsia="zh-CN"/>
              </w:rPr>
            </w:pPr>
            <w:r>
              <w:rPr>
                <w:rFonts w:hint="eastAsia"/>
                <w:sz w:val="21"/>
                <w:szCs w:val="21"/>
                <w:lang w:eastAsia="zh-CN"/>
              </w:rPr>
              <w:t>否</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5.1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b/>
                <w:bCs/>
                <w:sz w:val="21"/>
                <w:szCs w:val="21"/>
                <w:lang w:eastAsia="zh-CN"/>
              </w:rPr>
              <w:t>开标时间和地点</w:t>
            </w:r>
          </w:p>
        </w:tc>
        <w:tc>
          <w:tcPr>
            <w:tcW w:w="6430" w:type="dxa"/>
            <w:vAlign w:val="center"/>
          </w:tcPr>
          <w:p w:rsidR="007D0B24" w:rsidRDefault="002A28DD">
            <w:pPr>
              <w:adjustRightInd w:val="0"/>
              <w:snapToGrid w:val="0"/>
              <w:spacing w:line="360" w:lineRule="exact"/>
              <w:rPr>
                <w:b/>
                <w:bCs/>
                <w:kern w:val="2"/>
                <w:sz w:val="21"/>
                <w:szCs w:val="21"/>
                <w:u w:val="single"/>
                <w:lang w:eastAsia="zh-CN"/>
              </w:rPr>
            </w:pPr>
            <w:r>
              <w:rPr>
                <w:rFonts w:hint="eastAsia"/>
                <w:kern w:val="2"/>
                <w:sz w:val="21"/>
                <w:szCs w:val="21"/>
                <w:lang w:eastAsia="zh-CN"/>
              </w:rPr>
              <w:t>开标时间：</w:t>
            </w:r>
            <w:r>
              <w:rPr>
                <w:rFonts w:hint="eastAsia"/>
                <w:b/>
                <w:bCs/>
                <w:kern w:val="2"/>
                <w:sz w:val="21"/>
                <w:szCs w:val="21"/>
                <w:u w:val="single"/>
                <w:lang w:eastAsia="zh-CN"/>
              </w:rPr>
              <w:t>同投标截止时间</w:t>
            </w:r>
          </w:p>
          <w:p w:rsidR="007D0B24" w:rsidRDefault="002A28DD">
            <w:pPr>
              <w:pStyle w:val="TableParagraph"/>
              <w:adjustRightInd w:val="0"/>
              <w:snapToGrid w:val="0"/>
              <w:spacing w:line="360" w:lineRule="exact"/>
              <w:jc w:val="left"/>
              <w:rPr>
                <w:sz w:val="21"/>
                <w:szCs w:val="21"/>
                <w:lang w:eastAsia="zh-CN"/>
              </w:rPr>
            </w:pPr>
            <w:r>
              <w:rPr>
                <w:rFonts w:hint="eastAsia"/>
                <w:kern w:val="2"/>
                <w:sz w:val="21"/>
                <w:szCs w:val="21"/>
                <w:lang w:eastAsia="zh-CN"/>
              </w:rPr>
              <w:t>开标地点：</w:t>
            </w:r>
            <w:r>
              <w:rPr>
                <w:rFonts w:hint="eastAsia"/>
                <w:b/>
                <w:bCs/>
                <w:kern w:val="2"/>
                <w:sz w:val="21"/>
                <w:szCs w:val="21"/>
                <w:u w:val="single"/>
                <w:lang w:eastAsia="zh-CN"/>
              </w:rPr>
              <w:t>同投标文件递交地点</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5.2.1</w:t>
            </w:r>
          </w:p>
        </w:tc>
        <w:tc>
          <w:tcPr>
            <w:tcW w:w="2488" w:type="dxa"/>
            <w:vAlign w:val="center"/>
          </w:tcPr>
          <w:p w:rsidR="007D0B24" w:rsidRDefault="002A28DD">
            <w:pPr>
              <w:pStyle w:val="TableParagraph"/>
              <w:adjustRightInd w:val="0"/>
              <w:snapToGrid w:val="0"/>
              <w:spacing w:line="360" w:lineRule="exact"/>
              <w:jc w:val="center"/>
              <w:rPr>
                <w:b/>
                <w:bCs/>
                <w:sz w:val="21"/>
                <w:szCs w:val="21"/>
                <w:lang w:eastAsia="zh-CN"/>
              </w:rPr>
            </w:pPr>
            <w:r>
              <w:rPr>
                <w:rFonts w:hint="eastAsia"/>
                <w:b/>
                <w:bCs/>
                <w:sz w:val="21"/>
                <w:szCs w:val="21"/>
                <w:lang w:eastAsia="zh-CN"/>
              </w:rPr>
              <w:t>投标人出席开标会的人员</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本项目要求投标人出席开标会的人员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9"/>
              <w:gridCol w:w="3498"/>
            </w:tblGrid>
            <w:tr w:rsidR="007D0B24">
              <w:trPr>
                <w:trHeight w:val="278"/>
                <w:jc w:val="center"/>
              </w:trPr>
              <w:tc>
                <w:tcPr>
                  <w:tcW w:w="2279"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lang w:eastAsia="zh-CN"/>
                    </w:rPr>
                    <w:t>人员种类</w:t>
                  </w:r>
                </w:p>
              </w:tc>
              <w:tc>
                <w:tcPr>
                  <w:tcW w:w="3498" w:type="dxa"/>
                  <w:vAlign w:val="center"/>
                </w:tcPr>
                <w:p w:rsidR="007D0B24" w:rsidRDefault="002A28DD">
                  <w:pPr>
                    <w:adjustRightInd w:val="0"/>
                    <w:snapToGrid w:val="0"/>
                    <w:spacing w:line="360" w:lineRule="exact"/>
                    <w:jc w:val="center"/>
                    <w:rPr>
                      <w:b/>
                      <w:bCs/>
                      <w:sz w:val="21"/>
                      <w:szCs w:val="21"/>
                      <w:lang w:eastAsia="zh-CN"/>
                    </w:rPr>
                  </w:pPr>
                  <w:r>
                    <w:rPr>
                      <w:rFonts w:hint="eastAsia"/>
                      <w:b/>
                      <w:bCs/>
                      <w:sz w:val="21"/>
                      <w:szCs w:val="21"/>
                      <w:lang w:eastAsia="zh-CN"/>
                    </w:rPr>
                    <w:t>法定代表人（或委托代理人）</w:t>
                  </w:r>
                </w:p>
              </w:tc>
            </w:tr>
          </w:tbl>
          <w:p w:rsidR="007D0B24" w:rsidRDefault="002A28DD">
            <w:pPr>
              <w:adjustRightInd w:val="0"/>
              <w:snapToGrid w:val="0"/>
              <w:spacing w:line="360" w:lineRule="exact"/>
              <w:rPr>
                <w:kern w:val="2"/>
                <w:sz w:val="21"/>
                <w:szCs w:val="21"/>
                <w:lang w:eastAsia="zh-CN"/>
              </w:rPr>
            </w:pPr>
            <w:r>
              <w:rPr>
                <w:rFonts w:hint="eastAsia"/>
                <w:b/>
                <w:bCs/>
                <w:sz w:val="21"/>
                <w:szCs w:val="21"/>
                <w:lang w:eastAsia="zh-CN"/>
              </w:rPr>
              <w:t>招标人邀请所有投标人的法定代表人（或其委托代理人）参加开标会的，投标人的法定代表人（或其委托代理人）应当按时参加开标会；以上招标人要求出席开标会议的人员，应在招标人按开标程序进行点名时，出示本人二代身份证原件（不含临时身份证），凡二代身份证在开标时不能出示的或提供虚假证件的，其投标文件作无效标书处理。</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7.1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中标候选人公示媒介及期限</w:t>
            </w:r>
          </w:p>
        </w:tc>
        <w:tc>
          <w:tcPr>
            <w:tcW w:w="6430" w:type="dxa"/>
            <w:vAlign w:val="center"/>
          </w:tcPr>
          <w:p w:rsidR="007D0B24" w:rsidRDefault="002A28DD">
            <w:pPr>
              <w:pStyle w:val="TableParagraph"/>
              <w:tabs>
                <w:tab w:val="left" w:pos="2100"/>
              </w:tabs>
              <w:adjustRightInd w:val="0"/>
              <w:snapToGrid w:val="0"/>
              <w:spacing w:line="360" w:lineRule="exact"/>
              <w:jc w:val="left"/>
              <w:rPr>
                <w:sz w:val="21"/>
                <w:szCs w:val="21"/>
                <w:lang w:eastAsia="zh-CN"/>
              </w:rPr>
            </w:pPr>
            <w:r>
              <w:rPr>
                <w:rFonts w:hint="eastAsia"/>
                <w:sz w:val="21"/>
                <w:szCs w:val="21"/>
                <w:lang w:eastAsia="zh-CN"/>
              </w:rPr>
              <w:t>公示媒介：同招标公告发布媒体</w:t>
            </w:r>
          </w:p>
          <w:p w:rsidR="007D0B24" w:rsidRDefault="002A28DD">
            <w:pPr>
              <w:pStyle w:val="TableParagraph"/>
              <w:tabs>
                <w:tab w:val="left" w:pos="2100"/>
              </w:tabs>
              <w:adjustRightInd w:val="0"/>
              <w:snapToGrid w:val="0"/>
              <w:spacing w:line="360" w:lineRule="exact"/>
              <w:jc w:val="left"/>
              <w:rPr>
                <w:sz w:val="21"/>
                <w:szCs w:val="21"/>
                <w:lang w:eastAsia="zh-CN"/>
              </w:rPr>
            </w:pPr>
            <w:r>
              <w:rPr>
                <w:rFonts w:hint="eastAsia"/>
                <w:sz w:val="21"/>
                <w:szCs w:val="21"/>
                <w:lang w:eastAsia="zh-CN"/>
              </w:rPr>
              <w:t>公示期限：不少于</w:t>
            </w:r>
            <w:r>
              <w:rPr>
                <w:rFonts w:hint="eastAsia"/>
                <w:sz w:val="21"/>
                <w:szCs w:val="21"/>
                <w:lang w:eastAsia="zh-CN"/>
              </w:rPr>
              <w:t>3</w:t>
            </w:r>
            <w:r>
              <w:rPr>
                <w:rFonts w:hint="eastAsia"/>
                <w:sz w:val="21"/>
                <w:szCs w:val="21"/>
                <w:lang w:eastAsia="zh-CN"/>
              </w:rPr>
              <w:t>日</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7.7.6</w:t>
            </w:r>
          </w:p>
        </w:tc>
        <w:tc>
          <w:tcPr>
            <w:tcW w:w="2488" w:type="dxa"/>
            <w:vAlign w:val="center"/>
          </w:tcPr>
          <w:p w:rsidR="007D0B24" w:rsidRDefault="002A28DD">
            <w:pPr>
              <w:spacing w:line="360" w:lineRule="exact"/>
              <w:jc w:val="center"/>
              <w:rPr>
                <w:sz w:val="21"/>
                <w:szCs w:val="21"/>
                <w:lang w:eastAsia="zh-CN"/>
              </w:rPr>
            </w:pPr>
            <w:r>
              <w:rPr>
                <w:rFonts w:hint="eastAsia"/>
                <w:sz w:val="21"/>
                <w:szCs w:val="21"/>
                <w:lang w:eastAsia="zh-CN"/>
              </w:rPr>
              <w:t>合同文本</w:t>
            </w:r>
          </w:p>
        </w:tc>
        <w:tc>
          <w:tcPr>
            <w:tcW w:w="6430" w:type="dxa"/>
            <w:vAlign w:val="center"/>
          </w:tcPr>
          <w:p w:rsidR="007D0B24" w:rsidRDefault="002A28DD">
            <w:pPr>
              <w:spacing w:line="360" w:lineRule="exact"/>
              <w:rPr>
                <w:sz w:val="21"/>
                <w:szCs w:val="21"/>
              </w:rPr>
            </w:pPr>
            <w:r>
              <w:rPr>
                <w:rFonts w:hint="eastAsia"/>
                <w:sz w:val="21"/>
                <w:szCs w:val="21"/>
              </w:rPr>
              <w:t>见招标文件第四章</w:t>
            </w:r>
          </w:p>
        </w:tc>
      </w:tr>
      <w:tr w:rsidR="007D0B24">
        <w:trPr>
          <w:trHeight w:val="510"/>
          <w:jc w:val="center"/>
        </w:trPr>
        <w:tc>
          <w:tcPr>
            <w:tcW w:w="1038" w:type="dxa"/>
            <w:vAlign w:val="center"/>
          </w:tcPr>
          <w:p w:rsidR="007D0B24" w:rsidRDefault="002A28DD">
            <w:pPr>
              <w:adjustRightInd w:val="0"/>
              <w:snapToGrid w:val="0"/>
              <w:spacing w:line="360" w:lineRule="exact"/>
              <w:jc w:val="center"/>
              <w:rPr>
                <w:sz w:val="21"/>
                <w:szCs w:val="21"/>
              </w:rPr>
            </w:pPr>
            <w:r>
              <w:rPr>
                <w:rFonts w:hint="eastAsia"/>
                <w:sz w:val="21"/>
                <w:szCs w:val="21"/>
              </w:rPr>
              <w:t>8.1</w:t>
            </w:r>
          </w:p>
        </w:tc>
        <w:tc>
          <w:tcPr>
            <w:tcW w:w="2488"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lang w:eastAsia="zh-CN"/>
              </w:rPr>
              <w:t>是否授权评标委员会确定中标人</w:t>
            </w:r>
          </w:p>
        </w:tc>
        <w:tc>
          <w:tcPr>
            <w:tcW w:w="6430" w:type="dxa"/>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否，评标委员会推荐</w:t>
            </w:r>
            <w:r>
              <w:rPr>
                <w:rFonts w:hint="eastAsia"/>
                <w:sz w:val="21"/>
                <w:szCs w:val="21"/>
                <w:lang w:eastAsia="zh-CN"/>
              </w:rPr>
              <w:t>1</w:t>
            </w:r>
            <w:r>
              <w:rPr>
                <w:rFonts w:hint="eastAsia"/>
                <w:sz w:val="21"/>
                <w:szCs w:val="21"/>
                <w:lang w:eastAsia="zh-CN"/>
              </w:rPr>
              <w:t>名中标候选人。</w:t>
            </w:r>
          </w:p>
        </w:tc>
      </w:tr>
      <w:tr w:rsidR="007D0B24">
        <w:trPr>
          <w:trHeight w:val="510"/>
          <w:jc w:val="center"/>
        </w:trPr>
        <w:tc>
          <w:tcPr>
            <w:tcW w:w="103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8.3.1</w:t>
            </w:r>
          </w:p>
        </w:tc>
        <w:tc>
          <w:tcPr>
            <w:tcW w:w="2488" w:type="dxa"/>
            <w:vAlign w:val="center"/>
          </w:tcPr>
          <w:p w:rsidR="007D0B24" w:rsidRDefault="002A28DD">
            <w:pPr>
              <w:pStyle w:val="TableParagraph"/>
              <w:adjustRightInd w:val="0"/>
              <w:snapToGrid w:val="0"/>
              <w:spacing w:line="360" w:lineRule="exact"/>
              <w:jc w:val="center"/>
              <w:rPr>
                <w:sz w:val="21"/>
                <w:szCs w:val="21"/>
                <w:lang w:eastAsia="zh-CN"/>
              </w:rPr>
            </w:pPr>
            <w:r>
              <w:rPr>
                <w:rFonts w:hint="eastAsia"/>
                <w:sz w:val="21"/>
                <w:szCs w:val="21"/>
                <w:lang w:eastAsia="zh-CN"/>
              </w:rPr>
              <w:t>履约保证金</w:t>
            </w:r>
          </w:p>
        </w:tc>
        <w:tc>
          <w:tcPr>
            <w:tcW w:w="6430" w:type="dxa"/>
            <w:vAlign w:val="center"/>
          </w:tcPr>
          <w:p w:rsidR="007D0B24" w:rsidRDefault="002A28DD">
            <w:pPr>
              <w:adjustRightInd w:val="0"/>
              <w:spacing w:line="360" w:lineRule="auto"/>
              <w:ind w:firstLineChars="200" w:firstLine="420"/>
              <w:rPr>
                <w:rFonts w:cs="Times New Roman"/>
                <w:kern w:val="2"/>
                <w:sz w:val="21"/>
                <w:szCs w:val="21"/>
                <w:lang w:eastAsia="zh-CN"/>
              </w:rPr>
            </w:pPr>
            <w:r>
              <w:rPr>
                <w:rFonts w:cs="Times New Roman" w:hint="eastAsia"/>
                <w:kern w:val="2"/>
                <w:sz w:val="21"/>
                <w:szCs w:val="21"/>
                <w:lang w:eastAsia="zh-CN"/>
              </w:rPr>
              <w:t>本项目</w:t>
            </w:r>
            <w:r>
              <w:rPr>
                <w:rFonts w:ascii="Calibri" w:hAnsi="Calibri" w:cs="Times New Roman" w:hint="eastAsia"/>
                <w:kern w:val="2"/>
                <w:sz w:val="21"/>
                <w:szCs w:val="21"/>
                <w:lang w:eastAsia="zh-CN"/>
              </w:rPr>
              <w:t>履约保证金的金额为</w:t>
            </w:r>
            <w:r>
              <w:rPr>
                <w:rFonts w:ascii="Calibri" w:hAnsi="Calibri" w:cs="Times New Roman" w:hint="eastAsia"/>
                <w:b/>
                <w:bCs/>
                <w:kern w:val="2"/>
                <w:sz w:val="21"/>
                <w:szCs w:val="21"/>
                <w:u w:val="single"/>
                <w:lang w:eastAsia="zh-CN"/>
              </w:rPr>
              <w:t>中标价的</w:t>
            </w:r>
            <w:r>
              <w:rPr>
                <w:rFonts w:ascii="Calibri" w:hAnsi="Calibri" w:cs="Times New Roman" w:hint="eastAsia"/>
                <w:b/>
                <w:bCs/>
                <w:kern w:val="2"/>
                <w:sz w:val="21"/>
                <w:szCs w:val="21"/>
                <w:u w:val="single"/>
                <w:lang w:eastAsia="zh-CN"/>
              </w:rPr>
              <w:t>10%</w:t>
            </w:r>
            <w:r>
              <w:rPr>
                <w:rFonts w:ascii="Calibri" w:hAnsi="Calibri" w:cs="Times New Roman" w:hint="eastAsia"/>
                <w:kern w:val="2"/>
                <w:sz w:val="21"/>
                <w:szCs w:val="21"/>
                <w:lang w:eastAsia="zh-CN"/>
              </w:rPr>
              <w:t>，</w:t>
            </w:r>
            <w:r>
              <w:rPr>
                <w:rFonts w:hint="eastAsia"/>
                <w:bCs/>
                <w:kern w:val="2"/>
                <w:sz w:val="21"/>
                <w:szCs w:val="21"/>
                <w:lang w:eastAsia="zh-CN"/>
              </w:rPr>
              <w:t>中标人</w:t>
            </w:r>
            <w:r>
              <w:rPr>
                <w:rFonts w:hint="eastAsia"/>
                <w:kern w:val="2"/>
                <w:sz w:val="21"/>
                <w:szCs w:val="21"/>
                <w:lang w:eastAsia="zh-CN"/>
              </w:rPr>
              <w:t>在收到中标通知书后，须在</w:t>
            </w:r>
            <w:r>
              <w:rPr>
                <w:rFonts w:hint="eastAsia"/>
                <w:kern w:val="2"/>
                <w:sz w:val="21"/>
                <w:szCs w:val="21"/>
                <w:u w:val="single"/>
                <w:lang w:eastAsia="zh-CN"/>
              </w:rPr>
              <w:t xml:space="preserve"> 20</w:t>
            </w:r>
            <w:r>
              <w:rPr>
                <w:rFonts w:hint="eastAsia"/>
                <w:kern w:val="2"/>
                <w:sz w:val="21"/>
                <w:szCs w:val="21"/>
                <w:u w:val="single"/>
                <w:lang w:eastAsia="zh-CN"/>
              </w:rPr>
              <w:t>日</w:t>
            </w:r>
            <w:r>
              <w:rPr>
                <w:rFonts w:hint="eastAsia"/>
                <w:kern w:val="2"/>
                <w:sz w:val="21"/>
                <w:szCs w:val="21"/>
                <w:lang w:eastAsia="zh-CN"/>
              </w:rPr>
              <w:t>内向</w:t>
            </w:r>
            <w:bookmarkStart w:id="28" w:name="_Hlk161323529"/>
            <w:r>
              <w:rPr>
                <w:rFonts w:hint="eastAsia"/>
                <w:kern w:val="2"/>
                <w:sz w:val="21"/>
                <w:szCs w:val="21"/>
                <w:lang w:eastAsia="zh-CN"/>
              </w:rPr>
              <w:t>招标人</w:t>
            </w:r>
            <w:bookmarkEnd w:id="28"/>
            <w:r>
              <w:rPr>
                <w:rFonts w:hint="eastAsia"/>
                <w:kern w:val="2"/>
                <w:sz w:val="21"/>
                <w:szCs w:val="21"/>
                <w:lang w:eastAsia="zh-CN"/>
              </w:rPr>
              <w:t>按招标文件约定方式足额提交履约保证金，否则招标人可以取消其中标资格。</w:t>
            </w:r>
          </w:p>
          <w:p w:rsidR="007D0B24" w:rsidRDefault="002A28DD">
            <w:pPr>
              <w:adjustRightInd w:val="0"/>
              <w:spacing w:line="360" w:lineRule="auto"/>
              <w:ind w:firstLineChars="200" w:firstLine="420"/>
              <w:rPr>
                <w:kern w:val="2"/>
                <w:sz w:val="21"/>
                <w:szCs w:val="21"/>
                <w:lang w:eastAsia="zh-CN"/>
              </w:rPr>
            </w:pPr>
            <w:r>
              <w:rPr>
                <w:rFonts w:hint="eastAsia"/>
                <w:kern w:val="2"/>
                <w:sz w:val="21"/>
                <w:szCs w:val="21"/>
                <w:lang w:eastAsia="zh-CN"/>
              </w:rPr>
              <w:t>履约保证金的形式：</w:t>
            </w:r>
          </w:p>
          <w:p w:rsidR="007D0B24" w:rsidRDefault="002A28DD">
            <w:pPr>
              <w:spacing w:line="360" w:lineRule="auto"/>
              <w:ind w:firstLineChars="200" w:firstLine="422"/>
              <w:rPr>
                <w:rFonts w:ascii="Calibri" w:hAnsi="Calibri" w:cs="Times New Roman"/>
                <w:b/>
                <w:bCs/>
                <w:kern w:val="2"/>
                <w:sz w:val="21"/>
                <w:szCs w:val="21"/>
                <w:u w:val="single"/>
                <w:lang w:eastAsia="zh-CN"/>
              </w:rPr>
            </w:pPr>
            <w:r>
              <w:rPr>
                <w:rFonts w:hint="eastAsia"/>
                <w:b/>
                <w:bCs/>
                <w:kern w:val="2"/>
                <w:sz w:val="21"/>
                <w:szCs w:val="21"/>
                <w:u w:val="single"/>
                <w:lang w:eastAsia="zh-CN"/>
              </w:rPr>
              <w:t>（</w:t>
            </w:r>
            <w:r>
              <w:rPr>
                <w:rFonts w:hint="eastAsia"/>
                <w:b/>
                <w:bCs/>
                <w:kern w:val="2"/>
                <w:sz w:val="21"/>
                <w:szCs w:val="21"/>
                <w:u w:val="single"/>
                <w:lang w:eastAsia="zh-CN"/>
              </w:rPr>
              <w:t>1</w:t>
            </w:r>
            <w:r>
              <w:rPr>
                <w:rFonts w:hint="eastAsia"/>
                <w:b/>
                <w:bCs/>
                <w:kern w:val="2"/>
                <w:sz w:val="21"/>
                <w:szCs w:val="21"/>
                <w:u w:val="single"/>
                <w:lang w:eastAsia="zh-CN"/>
              </w:rPr>
              <w:t>）招标人接受</w:t>
            </w:r>
            <w:bookmarkStart w:id="29" w:name="_Hlk162358285"/>
            <w:r>
              <w:rPr>
                <w:rFonts w:hint="eastAsia"/>
                <w:b/>
                <w:bCs/>
                <w:kern w:val="2"/>
                <w:sz w:val="21"/>
                <w:szCs w:val="21"/>
                <w:u w:val="single"/>
                <w:lang w:eastAsia="zh-CN"/>
              </w:rPr>
              <w:t>中标人</w:t>
            </w:r>
            <w:bookmarkEnd w:id="29"/>
            <w:r>
              <w:rPr>
                <w:rFonts w:ascii="Calibri" w:hAnsi="Calibri" w:cs="Times New Roman" w:hint="eastAsia"/>
                <w:b/>
                <w:bCs/>
                <w:kern w:val="2"/>
                <w:sz w:val="21"/>
                <w:szCs w:val="21"/>
                <w:u w:val="single"/>
                <w:lang w:eastAsia="zh-CN"/>
              </w:rPr>
              <w:t>从基本账户缴纳的现金、数字人民币</w:t>
            </w:r>
            <w:r>
              <w:rPr>
                <w:rFonts w:ascii="Calibri" w:hAnsi="Calibri" w:cs="Times New Roman" w:hint="eastAsia"/>
                <w:b/>
                <w:bCs/>
                <w:kern w:val="2"/>
                <w:sz w:val="21"/>
                <w:szCs w:val="21"/>
                <w:u w:val="single"/>
                <w:lang w:eastAsia="zh-CN"/>
              </w:rPr>
              <w:lastRenderedPageBreak/>
              <w:t>或银行保函中任何一种形式的履约保证金。</w:t>
            </w:r>
            <w:r>
              <w:rPr>
                <w:rFonts w:hint="eastAsia"/>
                <w:b/>
                <w:bCs/>
                <w:kern w:val="2"/>
                <w:sz w:val="21"/>
                <w:szCs w:val="21"/>
                <w:u w:val="single"/>
                <w:lang w:eastAsia="zh-CN"/>
              </w:rPr>
              <w:t>具体形式由中标人自主选择。</w:t>
            </w:r>
          </w:p>
          <w:p w:rsidR="007D0B24" w:rsidRDefault="002A28DD">
            <w:pPr>
              <w:spacing w:line="360" w:lineRule="auto"/>
              <w:ind w:firstLineChars="200" w:firstLine="422"/>
              <w:rPr>
                <w:rFonts w:ascii="Calibri" w:hAnsi="Calibri" w:cs="Times New Roman"/>
                <w:b/>
                <w:bCs/>
                <w:kern w:val="2"/>
                <w:sz w:val="21"/>
                <w:szCs w:val="21"/>
                <w:u w:val="single"/>
                <w:lang w:eastAsia="zh-CN"/>
              </w:rPr>
            </w:pPr>
            <w:r>
              <w:rPr>
                <w:rFonts w:hint="eastAsia"/>
                <w:b/>
                <w:bCs/>
                <w:kern w:val="2"/>
                <w:sz w:val="21"/>
                <w:szCs w:val="21"/>
                <w:u w:val="single"/>
                <w:lang w:eastAsia="zh-CN"/>
              </w:rPr>
              <w:t>（</w:t>
            </w:r>
            <w:r>
              <w:rPr>
                <w:rFonts w:hint="eastAsia"/>
                <w:b/>
                <w:bCs/>
                <w:kern w:val="2"/>
                <w:sz w:val="21"/>
                <w:szCs w:val="21"/>
                <w:u w:val="single"/>
                <w:lang w:eastAsia="zh-CN"/>
              </w:rPr>
              <w:t>2</w:t>
            </w:r>
            <w:r>
              <w:rPr>
                <w:rFonts w:hint="eastAsia"/>
                <w:b/>
                <w:bCs/>
                <w:kern w:val="2"/>
                <w:sz w:val="21"/>
                <w:szCs w:val="21"/>
                <w:u w:val="single"/>
                <w:lang w:eastAsia="zh-CN"/>
              </w:rPr>
              <w:t>）本</w:t>
            </w:r>
            <w:r>
              <w:rPr>
                <w:rFonts w:ascii="Calibri" w:hAnsi="Calibri" w:cs="Times New Roman" w:hint="eastAsia"/>
                <w:b/>
                <w:bCs/>
                <w:kern w:val="2"/>
                <w:sz w:val="21"/>
                <w:szCs w:val="21"/>
                <w:u w:val="single"/>
                <w:lang w:eastAsia="zh-CN"/>
              </w:rPr>
              <w:t>项目接受中标人提供的从基本账户缴纳的担保机构保函、保险机构保单等非现金交易担保方式。</w:t>
            </w:r>
          </w:p>
          <w:p w:rsidR="007D0B24" w:rsidRDefault="002A28DD" w:rsidP="00DF5429">
            <w:pPr>
              <w:spacing w:line="360" w:lineRule="auto"/>
              <w:ind w:firstLineChars="200" w:firstLine="414"/>
              <w:rPr>
                <w:spacing w:val="-3"/>
                <w:kern w:val="2"/>
                <w:sz w:val="21"/>
                <w:szCs w:val="21"/>
                <w:lang w:eastAsia="zh-CN"/>
              </w:rPr>
            </w:pPr>
            <w:bookmarkStart w:id="30" w:name="_Toc164876334"/>
            <w:r>
              <w:rPr>
                <w:rFonts w:hint="eastAsia"/>
                <w:spacing w:val="-3"/>
                <w:kern w:val="2"/>
                <w:sz w:val="21"/>
                <w:szCs w:val="21"/>
                <w:lang w:eastAsia="zh-CN"/>
              </w:rPr>
              <w:t>注：招标人对中标人不能遵守招标文件约定，不能按时办理中标手续和缴纳履约保证金等费用，影响或者推迟签订合同的，招标人有权在中标通知书发出后第</w:t>
            </w:r>
            <w:r>
              <w:rPr>
                <w:rFonts w:hint="eastAsia"/>
                <w:spacing w:val="-3"/>
                <w:kern w:val="2"/>
                <w:sz w:val="21"/>
                <w:szCs w:val="21"/>
                <w:lang w:eastAsia="zh-CN"/>
              </w:rPr>
              <w:t>21</w:t>
            </w:r>
            <w:r>
              <w:rPr>
                <w:rFonts w:hint="eastAsia"/>
                <w:spacing w:val="-3"/>
                <w:kern w:val="2"/>
                <w:sz w:val="21"/>
                <w:szCs w:val="21"/>
                <w:lang w:eastAsia="zh-CN"/>
              </w:rPr>
              <w:t>日起宣布该中标人废标，有权没收其投标保证金，并按照国家相关法律、法规和规章的规定，建议行政主管部门予以处罚。</w:t>
            </w:r>
            <w:bookmarkEnd w:id="30"/>
          </w:p>
          <w:p w:rsidR="007D0B24" w:rsidRDefault="002A28DD">
            <w:pPr>
              <w:wordWrap w:val="0"/>
              <w:spacing w:line="360" w:lineRule="auto"/>
              <w:ind w:firstLineChars="200" w:firstLine="420"/>
              <w:rPr>
                <w:rFonts w:cs="TimesNewRomanPSMT"/>
                <w:kern w:val="2"/>
                <w:sz w:val="21"/>
                <w:szCs w:val="21"/>
                <w:lang w:eastAsia="zh-CN"/>
              </w:rPr>
            </w:pPr>
            <w:r>
              <w:rPr>
                <w:rFonts w:ascii="Calibri" w:hAnsi="Calibri" w:cs="Times New Roman" w:hint="eastAsia"/>
                <w:kern w:val="2"/>
                <w:sz w:val="21"/>
                <w:szCs w:val="21"/>
                <w:lang w:eastAsia="zh-CN"/>
              </w:rPr>
              <w:t>招标人履约保证金专用帐户</w:t>
            </w:r>
            <w:r>
              <w:rPr>
                <w:rFonts w:cs="微软雅黑" w:hint="eastAsia"/>
                <w:kern w:val="2"/>
                <w:sz w:val="21"/>
                <w:szCs w:val="21"/>
                <w:lang w:eastAsia="zh-CN"/>
              </w:rPr>
              <w:t>（收款单位：</w:t>
            </w:r>
            <w:r>
              <w:rPr>
                <w:rFonts w:cs="微软雅黑" w:hint="eastAsia"/>
                <w:kern w:val="2"/>
                <w:sz w:val="21"/>
                <w:szCs w:val="21"/>
                <w:u w:val="single"/>
                <w:lang w:eastAsia="zh-CN"/>
              </w:rPr>
              <w:t>盐城东方投资开发集团有限公司</w:t>
            </w:r>
            <w:r>
              <w:rPr>
                <w:rFonts w:cs="微软雅黑" w:hint="eastAsia"/>
                <w:kern w:val="2"/>
                <w:sz w:val="21"/>
                <w:szCs w:val="21"/>
                <w:lang w:eastAsia="zh-CN"/>
              </w:rPr>
              <w:t>；开户银行：</w:t>
            </w:r>
            <w:r>
              <w:rPr>
                <w:rFonts w:cs="微软雅黑" w:hint="eastAsia"/>
                <w:kern w:val="2"/>
                <w:sz w:val="21"/>
                <w:szCs w:val="21"/>
                <w:u w:val="single"/>
                <w:lang w:eastAsia="zh-CN"/>
              </w:rPr>
              <w:t>中国建设银行盐城开发区支行</w:t>
            </w:r>
            <w:r>
              <w:rPr>
                <w:rFonts w:cs="微软雅黑" w:hint="eastAsia"/>
                <w:kern w:val="2"/>
                <w:sz w:val="21"/>
                <w:szCs w:val="21"/>
                <w:lang w:eastAsia="zh-CN"/>
              </w:rPr>
              <w:t>；账号：</w:t>
            </w:r>
            <w:r>
              <w:rPr>
                <w:rFonts w:cs="微软雅黑" w:hint="eastAsia"/>
                <w:kern w:val="2"/>
                <w:sz w:val="21"/>
                <w:szCs w:val="21"/>
                <w:u w:val="single"/>
                <w:lang w:eastAsia="zh-CN"/>
              </w:rPr>
              <w:t>32001735336050837146</w:t>
            </w:r>
            <w:r>
              <w:rPr>
                <w:rFonts w:cs="微软雅黑" w:hint="eastAsia"/>
                <w:kern w:val="2"/>
                <w:sz w:val="21"/>
                <w:szCs w:val="21"/>
                <w:lang w:eastAsia="zh-CN"/>
              </w:rPr>
              <w:t>）</w:t>
            </w:r>
            <w:r>
              <w:rPr>
                <w:rFonts w:cs="TimesNewRomanPSMT" w:hint="eastAsia"/>
                <w:kern w:val="2"/>
                <w:sz w:val="21"/>
                <w:szCs w:val="21"/>
                <w:lang w:eastAsia="zh-CN"/>
              </w:rPr>
              <w:t>。</w:t>
            </w:r>
          </w:p>
        </w:tc>
      </w:tr>
      <w:tr w:rsidR="007D0B24">
        <w:trPr>
          <w:trHeight w:val="510"/>
          <w:jc w:val="center"/>
        </w:trPr>
        <w:tc>
          <w:tcPr>
            <w:tcW w:w="1038"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lang w:eastAsia="zh-CN"/>
              </w:rPr>
              <w:lastRenderedPageBreak/>
              <w:t>10</w:t>
            </w:r>
          </w:p>
        </w:tc>
        <w:tc>
          <w:tcPr>
            <w:tcW w:w="8918" w:type="dxa"/>
            <w:gridSpan w:val="2"/>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需要</w:t>
            </w:r>
            <w:r>
              <w:rPr>
                <w:sz w:val="21"/>
                <w:szCs w:val="21"/>
                <w:lang w:eastAsia="zh-CN"/>
              </w:rPr>
              <w:t>补充</w:t>
            </w:r>
            <w:r>
              <w:rPr>
                <w:rFonts w:hint="eastAsia"/>
                <w:sz w:val="21"/>
                <w:szCs w:val="21"/>
                <w:lang w:eastAsia="zh-CN"/>
              </w:rPr>
              <w:t>的其他</w:t>
            </w:r>
            <w:r>
              <w:rPr>
                <w:sz w:val="21"/>
                <w:szCs w:val="21"/>
                <w:lang w:eastAsia="zh-CN"/>
              </w:rPr>
              <w:t>内容</w:t>
            </w:r>
          </w:p>
        </w:tc>
      </w:tr>
      <w:tr w:rsidR="007D0B24">
        <w:trPr>
          <w:trHeight w:val="510"/>
          <w:jc w:val="center"/>
        </w:trPr>
        <w:tc>
          <w:tcPr>
            <w:tcW w:w="1038"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w:t>
            </w:r>
          </w:p>
        </w:tc>
        <w:tc>
          <w:tcPr>
            <w:tcW w:w="8918" w:type="dxa"/>
            <w:gridSpan w:val="2"/>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7D0B24">
        <w:trPr>
          <w:trHeight w:val="510"/>
          <w:jc w:val="center"/>
        </w:trPr>
        <w:tc>
          <w:tcPr>
            <w:tcW w:w="1038" w:type="dxa"/>
            <w:vAlign w:val="center"/>
          </w:tcPr>
          <w:p w:rsidR="007D0B24" w:rsidRDefault="002A28DD">
            <w:pPr>
              <w:adjustRightInd w:val="0"/>
              <w:snapToGrid w:val="0"/>
              <w:spacing w:line="360" w:lineRule="exact"/>
              <w:jc w:val="center"/>
              <w:rPr>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w:t>
            </w:r>
          </w:p>
        </w:tc>
        <w:tc>
          <w:tcPr>
            <w:tcW w:w="8918" w:type="dxa"/>
            <w:gridSpan w:val="2"/>
            <w:vAlign w:val="center"/>
          </w:tcPr>
          <w:p w:rsidR="007D0B24" w:rsidRDefault="002A28DD">
            <w:pPr>
              <w:adjustRightInd w:val="0"/>
              <w:snapToGrid w:val="0"/>
              <w:spacing w:line="360" w:lineRule="exact"/>
              <w:rPr>
                <w:sz w:val="21"/>
                <w:szCs w:val="21"/>
                <w:lang w:eastAsia="zh-CN"/>
              </w:rPr>
            </w:pPr>
            <w:r>
              <w:rPr>
                <w:rFonts w:hint="eastAsia"/>
                <w:sz w:val="21"/>
                <w:szCs w:val="21"/>
                <w:lang w:eastAsia="zh-CN"/>
              </w:rPr>
              <w:t>1</w:t>
            </w:r>
            <w:r>
              <w:rPr>
                <w:rFonts w:hint="eastAsia"/>
                <w:sz w:val="21"/>
                <w:szCs w:val="21"/>
                <w:lang w:eastAsia="zh-CN"/>
              </w:rPr>
              <w:t>、本招标文件时间均以中华人民共和国北京时间为准，所涉及金额的币种均为人民币。</w:t>
            </w:r>
          </w:p>
          <w:p w:rsidR="007D0B24" w:rsidRDefault="002A28DD">
            <w:pPr>
              <w:adjustRightInd w:val="0"/>
              <w:snapToGrid w:val="0"/>
              <w:spacing w:line="360" w:lineRule="exact"/>
              <w:rPr>
                <w:sz w:val="21"/>
                <w:szCs w:val="21"/>
                <w:lang w:eastAsia="zh-CN"/>
              </w:rPr>
            </w:pPr>
            <w:r>
              <w:rPr>
                <w:rFonts w:hint="eastAsia"/>
                <w:sz w:val="21"/>
                <w:szCs w:val="21"/>
                <w:lang w:eastAsia="zh-CN"/>
              </w:rPr>
              <w:t>2</w:t>
            </w:r>
            <w:r>
              <w:rPr>
                <w:rFonts w:hint="eastAsia"/>
                <w:sz w:val="21"/>
                <w:szCs w:val="21"/>
                <w:lang w:eastAsia="zh-CN"/>
              </w:rPr>
              <w:t>、凡参与本项目投标的投标人，视同已踏勘过项目现场和研究了本招标文件的所有内容，并无保留地接受招标文件的所有条款（含招标答疑、补充通知及最高投标限价等）。</w:t>
            </w:r>
          </w:p>
          <w:p w:rsidR="007D0B24" w:rsidRDefault="002A28DD">
            <w:pPr>
              <w:adjustRightInd w:val="0"/>
              <w:snapToGrid w:val="0"/>
              <w:spacing w:line="360" w:lineRule="exact"/>
              <w:rPr>
                <w:sz w:val="21"/>
                <w:szCs w:val="21"/>
                <w:lang w:eastAsia="zh-CN"/>
              </w:rPr>
            </w:pPr>
            <w:r>
              <w:rPr>
                <w:rFonts w:hint="eastAsia"/>
                <w:sz w:val="21"/>
                <w:szCs w:val="21"/>
                <w:lang w:eastAsia="zh-CN"/>
              </w:rPr>
              <w:t>3</w:t>
            </w:r>
            <w:r>
              <w:rPr>
                <w:rFonts w:hint="eastAsia"/>
                <w:sz w:val="21"/>
                <w:szCs w:val="21"/>
                <w:lang w:eastAsia="zh-CN"/>
              </w:rPr>
              <w:t>、本招标文件未尽事宜，按国家和省法律法规、规章要求处理。</w:t>
            </w:r>
          </w:p>
          <w:p w:rsidR="007D0B24" w:rsidRDefault="002A28DD">
            <w:pPr>
              <w:adjustRightInd w:val="0"/>
              <w:snapToGrid w:val="0"/>
              <w:spacing w:line="360" w:lineRule="exact"/>
              <w:rPr>
                <w:sz w:val="21"/>
                <w:szCs w:val="21"/>
                <w:lang w:eastAsia="zh-CN"/>
              </w:rPr>
            </w:pPr>
            <w:r>
              <w:rPr>
                <w:rFonts w:hint="eastAsia"/>
                <w:sz w:val="21"/>
                <w:szCs w:val="21"/>
                <w:lang w:eastAsia="zh-CN"/>
              </w:rPr>
              <w:t>4</w:t>
            </w:r>
            <w:r>
              <w:rPr>
                <w:rFonts w:hint="eastAsia"/>
                <w:sz w:val="21"/>
                <w:szCs w:val="21"/>
                <w:lang w:eastAsia="zh-CN"/>
              </w:rPr>
              <w:t>、本招标文件的解释权归招标人所有。</w:t>
            </w:r>
          </w:p>
        </w:tc>
      </w:tr>
    </w:tbl>
    <w:p w:rsidR="007D0B24" w:rsidRDefault="007D0B24">
      <w:pPr>
        <w:rPr>
          <w:lang w:eastAsia="zh-CN"/>
        </w:rPr>
      </w:pPr>
      <w:bookmarkStart w:id="31" w:name="_bookmark22"/>
      <w:bookmarkStart w:id="32" w:name="_bookmark20"/>
      <w:bookmarkEnd w:id="31"/>
      <w:bookmarkEnd w:id="32"/>
    </w:p>
    <w:p w:rsidR="007D0B24" w:rsidRDefault="002A28DD">
      <w:pPr>
        <w:widowControl/>
        <w:rPr>
          <w:b/>
          <w:bCs/>
          <w:sz w:val="21"/>
          <w:szCs w:val="21"/>
          <w:lang w:eastAsia="zh-CN"/>
        </w:rPr>
      </w:pPr>
      <w:bookmarkStart w:id="33" w:name="_Toc65743884"/>
      <w:r>
        <w:rPr>
          <w:rFonts w:hint="eastAsia"/>
          <w:b/>
          <w:bCs/>
          <w:sz w:val="21"/>
          <w:szCs w:val="21"/>
          <w:lang w:eastAsia="zh-CN"/>
        </w:rPr>
        <w:br w:type="page"/>
      </w:r>
    </w:p>
    <w:p w:rsidR="007D0B24" w:rsidRDefault="002A28DD">
      <w:pPr>
        <w:adjustRightInd w:val="0"/>
        <w:snapToGrid w:val="0"/>
        <w:spacing w:line="440" w:lineRule="exact"/>
        <w:ind w:firstLineChars="200" w:firstLine="422"/>
        <w:outlineLvl w:val="1"/>
        <w:rPr>
          <w:b/>
          <w:bCs/>
          <w:sz w:val="21"/>
          <w:szCs w:val="21"/>
          <w:lang w:eastAsia="zh-CN"/>
        </w:rPr>
      </w:pPr>
      <w:bookmarkStart w:id="34" w:name="_Toc170923520"/>
      <w:r>
        <w:rPr>
          <w:rFonts w:hint="eastAsia"/>
          <w:b/>
          <w:bCs/>
          <w:sz w:val="21"/>
          <w:szCs w:val="21"/>
          <w:lang w:eastAsia="zh-CN"/>
        </w:rPr>
        <w:lastRenderedPageBreak/>
        <w:t>1.</w:t>
      </w:r>
      <w:r>
        <w:rPr>
          <w:rFonts w:hint="eastAsia"/>
          <w:b/>
          <w:bCs/>
          <w:sz w:val="21"/>
          <w:szCs w:val="21"/>
          <w:lang w:eastAsia="zh-CN"/>
        </w:rPr>
        <w:t>总则</w:t>
      </w:r>
      <w:bookmarkEnd w:id="33"/>
      <w:bookmarkEnd w:id="34"/>
    </w:p>
    <w:p w:rsidR="007D0B24" w:rsidRDefault="002A28DD">
      <w:pPr>
        <w:pStyle w:val="311"/>
        <w:adjustRightInd w:val="0"/>
        <w:snapToGrid w:val="0"/>
        <w:spacing w:line="440" w:lineRule="exact"/>
        <w:ind w:left="0" w:right="0" w:firstLineChars="200" w:firstLine="422"/>
        <w:outlineLvl w:val="9"/>
        <w:rPr>
          <w:b/>
          <w:sz w:val="21"/>
          <w:szCs w:val="21"/>
          <w:lang w:eastAsia="zh-CN"/>
        </w:rPr>
      </w:pPr>
      <w:bookmarkStart w:id="35" w:name="_bookmark23"/>
      <w:bookmarkStart w:id="36" w:name="_Toc65743885"/>
      <w:bookmarkEnd w:id="35"/>
      <w:r>
        <w:rPr>
          <w:rFonts w:hint="eastAsia"/>
          <w:b/>
          <w:sz w:val="21"/>
          <w:szCs w:val="21"/>
          <w:lang w:eastAsia="zh-CN"/>
        </w:rPr>
        <w:t>1.1</w:t>
      </w:r>
      <w:r>
        <w:rPr>
          <w:rFonts w:hint="eastAsia"/>
          <w:b/>
          <w:sz w:val="21"/>
          <w:szCs w:val="21"/>
          <w:lang w:eastAsia="zh-CN"/>
        </w:rPr>
        <w:t>招标项目概况</w:t>
      </w:r>
      <w:bookmarkEnd w:id="36"/>
    </w:p>
    <w:p w:rsidR="007D0B24" w:rsidRDefault="002A28DD">
      <w:pPr>
        <w:pStyle w:val="a7"/>
        <w:adjustRightInd w:val="0"/>
        <w:snapToGrid w:val="0"/>
        <w:spacing w:line="440" w:lineRule="exact"/>
        <w:ind w:firstLineChars="200" w:firstLine="420"/>
        <w:rPr>
          <w:lang w:eastAsia="zh-CN"/>
        </w:rPr>
      </w:pPr>
      <w:r>
        <w:rPr>
          <w:rFonts w:hint="eastAsia"/>
          <w:lang w:eastAsia="zh-CN"/>
        </w:rPr>
        <w:t>1.1.1</w:t>
      </w:r>
      <w:r>
        <w:rPr>
          <w:rFonts w:hint="eastAsia"/>
          <w:lang w:eastAsia="zh-CN"/>
        </w:rPr>
        <w:t>根据《中华人民共和国招标投标法》、《中华人民共和国招标投标法实施条例》等有关法律、法规和规章的规定，本招标项目已具备招标条件，现对</w:t>
      </w:r>
      <w:r>
        <w:rPr>
          <w:rFonts w:hint="eastAsia"/>
          <w:lang w:eastAsia="zh-CN"/>
        </w:rPr>
        <w:t>本项目进行招标。</w:t>
      </w:r>
    </w:p>
    <w:p w:rsidR="007D0B24" w:rsidRDefault="002A28DD">
      <w:pPr>
        <w:pStyle w:val="a7"/>
        <w:adjustRightInd w:val="0"/>
        <w:snapToGrid w:val="0"/>
        <w:spacing w:line="440" w:lineRule="exact"/>
        <w:ind w:firstLineChars="200" w:firstLine="420"/>
        <w:rPr>
          <w:lang w:eastAsia="zh-CN"/>
        </w:rPr>
      </w:pPr>
      <w:r>
        <w:rPr>
          <w:rFonts w:hint="eastAsia"/>
          <w:lang w:eastAsia="zh-CN"/>
        </w:rPr>
        <w:t>1.1.2</w:t>
      </w:r>
      <w:r>
        <w:rPr>
          <w:rFonts w:hint="eastAsia"/>
          <w:lang w:eastAsia="zh-CN"/>
        </w:rPr>
        <w:t>招标人：见投标人须知前附表。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1.1.3</w:t>
      </w:r>
      <w:r>
        <w:rPr>
          <w:rFonts w:hint="eastAsia"/>
          <w:lang w:eastAsia="zh-CN"/>
        </w:rPr>
        <w:t>招标代理机构：见投标人须知前附表。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1.1.4</w:t>
      </w:r>
      <w:r>
        <w:rPr>
          <w:rFonts w:hint="eastAsia"/>
          <w:lang w:eastAsia="zh-CN"/>
        </w:rPr>
        <w:t>招标项目名称：见投标人须知前附表。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1.1.5</w:t>
      </w:r>
      <w:r>
        <w:rPr>
          <w:rFonts w:hint="eastAsia"/>
          <w:lang w:eastAsia="zh-CN"/>
        </w:rPr>
        <w:t>项目地点：见投标人须知前附表。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1.1.6</w:t>
      </w:r>
      <w:r>
        <w:rPr>
          <w:rFonts w:hint="eastAsia"/>
          <w:lang w:eastAsia="zh-CN"/>
        </w:rPr>
        <w:t>项目规模：见投标人须知前附表。</w:t>
      </w:r>
    </w:p>
    <w:p w:rsidR="007D0B24" w:rsidRDefault="002A28DD">
      <w:pPr>
        <w:pStyle w:val="a7"/>
        <w:adjustRightInd w:val="0"/>
        <w:snapToGrid w:val="0"/>
        <w:spacing w:line="440" w:lineRule="exact"/>
        <w:ind w:firstLineChars="200" w:firstLine="422"/>
        <w:rPr>
          <w:lang w:eastAsia="zh-CN"/>
        </w:rPr>
      </w:pPr>
      <w:bookmarkStart w:id="37" w:name="_Toc65743886"/>
      <w:r>
        <w:rPr>
          <w:rFonts w:hint="eastAsia"/>
          <w:b/>
          <w:lang w:eastAsia="zh-CN"/>
        </w:rPr>
        <w:t>1.2</w:t>
      </w:r>
      <w:r>
        <w:rPr>
          <w:rFonts w:hint="eastAsia"/>
          <w:b/>
          <w:lang w:eastAsia="zh-CN"/>
        </w:rPr>
        <w:t>招标项目的资金来源和落实情况</w:t>
      </w:r>
      <w:bookmarkEnd w:id="37"/>
    </w:p>
    <w:p w:rsidR="007D0B24" w:rsidRDefault="002A28DD">
      <w:pPr>
        <w:pStyle w:val="a7"/>
        <w:adjustRightInd w:val="0"/>
        <w:snapToGrid w:val="0"/>
        <w:spacing w:line="440" w:lineRule="exact"/>
        <w:ind w:firstLineChars="200" w:firstLine="420"/>
        <w:rPr>
          <w:lang w:eastAsia="zh-CN"/>
        </w:rPr>
      </w:pPr>
      <w:r>
        <w:rPr>
          <w:rFonts w:hint="eastAsia"/>
          <w:lang w:eastAsia="zh-CN"/>
        </w:rPr>
        <w:t>1.2.1</w:t>
      </w:r>
      <w:r>
        <w:rPr>
          <w:rFonts w:hint="eastAsia"/>
          <w:lang w:eastAsia="zh-CN"/>
        </w:rPr>
        <w:t>资金来源及比例：见投标人须知前附表。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1.2.2</w:t>
      </w:r>
      <w:r>
        <w:rPr>
          <w:rFonts w:hint="eastAsia"/>
          <w:lang w:eastAsia="zh-CN"/>
        </w:rPr>
        <w:t>资金落实情况：见投标人须知前附表。</w:t>
      </w:r>
      <w:bookmarkStart w:id="38" w:name="_bookmark25"/>
      <w:bookmarkStart w:id="39" w:name="_Toc65743887"/>
      <w:bookmarkEnd w:id="38"/>
    </w:p>
    <w:p w:rsidR="007D0B24" w:rsidRDefault="002A28DD">
      <w:pPr>
        <w:pStyle w:val="a7"/>
        <w:adjustRightInd w:val="0"/>
        <w:snapToGrid w:val="0"/>
        <w:spacing w:line="440" w:lineRule="exact"/>
        <w:ind w:firstLineChars="200" w:firstLine="422"/>
        <w:rPr>
          <w:lang w:eastAsia="zh-CN"/>
        </w:rPr>
      </w:pPr>
      <w:r>
        <w:rPr>
          <w:rFonts w:hint="eastAsia"/>
          <w:b/>
          <w:lang w:eastAsia="zh-CN"/>
        </w:rPr>
        <w:t>1.3</w:t>
      </w:r>
      <w:r>
        <w:rPr>
          <w:rFonts w:hint="eastAsia"/>
          <w:b/>
          <w:lang w:eastAsia="zh-CN"/>
        </w:rPr>
        <w:t>招标范围、服务期限、质量标准</w:t>
      </w:r>
      <w:bookmarkEnd w:id="39"/>
    </w:p>
    <w:p w:rsidR="007D0B24" w:rsidRDefault="002A28DD">
      <w:pPr>
        <w:pStyle w:val="a7"/>
        <w:adjustRightInd w:val="0"/>
        <w:snapToGrid w:val="0"/>
        <w:spacing w:line="440" w:lineRule="exact"/>
        <w:ind w:firstLineChars="200" w:firstLine="420"/>
        <w:rPr>
          <w:lang w:eastAsia="zh-CN"/>
        </w:rPr>
      </w:pPr>
      <w:r>
        <w:rPr>
          <w:rFonts w:hint="eastAsia"/>
          <w:lang w:eastAsia="zh-CN"/>
        </w:rPr>
        <w:t>1.3.1</w:t>
      </w:r>
      <w:r>
        <w:rPr>
          <w:rFonts w:hint="eastAsia"/>
          <w:lang w:eastAsia="zh-CN"/>
        </w:rPr>
        <w:t>招标范围：见投标人须知前附表。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1.3.2</w:t>
      </w:r>
      <w:r>
        <w:rPr>
          <w:rFonts w:hint="eastAsia"/>
          <w:lang w:eastAsia="zh-CN"/>
        </w:rPr>
        <w:t>服务期限：见投标人须知前附表。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1.3.3</w:t>
      </w:r>
      <w:r>
        <w:rPr>
          <w:rFonts w:hint="eastAsia"/>
          <w:lang w:eastAsia="zh-CN"/>
        </w:rPr>
        <w:t>质量标准：见投标人须知前附表。</w:t>
      </w:r>
    </w:p>
    <w:p w:rsidR="007D0B24" w:rsidRDefault="002A28DD">
      <w:pPr>
        <w:pStyle w:val="a7"/>
        <w:adjustRightInd w:val="0"/>
        <w:snapToGrid w:val="0"/>
        <w:spacing w:line="440" w:lineRule="exact"/>
        <w:ind w:firstLineChars="200" w:firstLine="422"/>
        <w:rPr>
          <w:lang w:eastAsia="zh-CN"/>
        </w:rPr>
      </w:pPr>
      <w:bookmarkStart w:id="40" w:name="_Toc65743888"/>
      <w:r>
        <w:rPr>
          <w:rFonts w:hint="eastAsia"/>
          <w:b/>
          <w:lang w:eastAsia="zh-CN"/>
        </w:rPr>
        <w:t>1.4</w:t>
      </w:r>
      <w:r>
        <w:rPr>
          <w:rFonts w:hint="eastAsia"/>
          <w:b/>
          <w:lang w:eastAsia="zh-CN"/>
        </w:rPr>
        <w:t>投标人资格要求</w:t>
      </w:r>
      <w:bookmarkEnd w:id="40"/>
    </w:p>
    <w:p w:rsidR="007D0B24" w:rsidRDefault="002A28DD">
      <w:pPr>
        <w:pStyle w:val="a7"/>
        <w:adjustRightInd w:val="0"/>
        <w:snapToGrid w:val="0"/>
        <w:spacing w:line="440" w:lineRule="exact"/>
        <w:ind w:firstLineChars="200" w:firstLine="420"/>
        <w:rPr>
          <w:lang w:eastAsia="zh-CN"/>
        </w:rPr>
      </w:pPr>
      <w:r>
        <w:rPr>
          <w:rFonts w:hint="eastAsia"/>
          <w:lang w:eastAsia="zh-CN"/>
        </w:rPr>
        <w:t>1.4.1</w:t>
      </w:r>
      <w:r>
        <w:rPr>
          <w:rFonts w:hint="eastAsia"/>
          <w:lang w:eastAsia="zh-CN"/>
        </w:rPr>
        <w:t>投标人应具备承担本招标项目资质条件、能力和信誉：</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1</w:t>
      </w:r>
      <w:r>
        <w:rPr>
          <w:rFonts w:hint="eastAsia"/>
          <w:lang w:eastAsia="zh-CN"/>
        </w:rPr>
        <w:t>）资质要求：见投标人须知前附表；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2</w:t>
      </w:r>
      <w:r>
        <w:rPr>
          <w:rFonts w:hint="eastAsia"/>
          <w:lang w:eastAsia="zh-CN"/>
        </w:rPr>
        <w:t>）财务要求：见投标人须知前附表；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3</w:t>
      </w:r>
      <w:r>
        <w:rPr>
          <w:rFonts w:hint="eastAsia"/>
          <w:lang w:eastAsia="zh-CN"/>
        </w:rPr>
        <w:t>）业绩要求：见投标人须知前附表；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4</w:t>
      </w:r>
      <w:r>
        <w:rPr>
          <w:rFonts w:hint="eastAsia"/>
          <w:lang w:eastAsia="zh-CN"/>
        </w:rPr>
        <w:t>）信誉要求：见投标人须知前附表；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5</w:t>
      </w:r>
      <w:r>
        <w:rPr>
          <w:rFonts w:hint="eastAsia"/>
          <w:lang w:eastAsia="zh-CN"/>
        </w:rPr>
        <w:t>）项目负责人的资格要求：见投标人须知前附表；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6</w:t>
      </w:r>
      <w:r>
        <w:rPr>
          <w:rFonts w:hint="eastAsia"/>
          <w:lang w:eastAsia="zh-CN"/>
        </w:rPr>
        <w:t>）其他主要人员要求：见投标人须知前附表。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7</w:t>
      </w:r>
      <w:r>
        <w:rPr>
          <w:rFonts w:hint="eastAsia"/>
          <w:lang w:eastAsia="zh-CN"/>
        </w:rPr>
        <w:t>）其他要求：见投标人须知前附表。需要提交的相关证明材料见本章第</w:t>
      </w:r>
      <w:r>
        <w:rPr>
          <w:rFonts w:hint="eastAsia"/>
          <w:lang w:eastAsia="zh-CN"/>
        </w:rPr>
        <w:t>3.5</w:t>
      </w:r>
      <w:r>
        <w:rPr>
          <w:rFonts w:hint="eastAsia"/>
          <w:lang w:eastAsia="zh-CN"/>
        </w:rPr>
        <w:t>款的规定。</w:t>
      </w:r>
    </w:p>
    <w:p w:rsidR="007D0B24" w:rsidRDefault="002A28DD">
      <w:pPr>
        <w:pStyle w:val="a7"/>
        <w:adjustRightInd w:val="0"/>
        <w:snapToGrid w:val="0"/>
        <w:spacing w:line="440" w:lineRule="exact"/>
        <w:ind w:firstLineChars="200" w:firstLine="420"/>
        <w:rPr>
          <w:lang w:eastAsia="zh-CN"/>
        </w:rPr>
      </w:pPr>
      <w:r>
        <w:rPr>
          <w:rFonts w:hint="eastAsia"/>
          <w:lang w:eastAsia="zh-CN"/>
        </w:rPr>
        <w:t>1.4.2</w:t>
      </w:r>
      <w:r>
        <w:rPr>
          <w:rFonts w:hint="eastAsia"/>
          <w:lang w:eastAsia="zh-CN"/>
        </w:rPr>
        <w:t>投标人须知前附表规定接受联合体投标的，联合体除</w:t>
      </w:r>
      <w:r>
        <w:rPr>
          <w:rFonts w:hint="eastAsia"/>
          <w:lang w:eastAsia="zh-CN"/>
        </w:rPr>
        <w:t>应符合本章第</w:t>
      </w:r>
      <w:r>
        <w:rPr>
          <w:rFonts w:hint="eastAsia"/>
          <w:lang w:eastAsia="zh-CN"/>
        </w:rPr>
        <w:t>1.4.1</w:t>
      </w:r>
      <w:r>
        <w:rPr>
          <w:rFonts w:hint="eastAsia"/>
          <w:lang w:eastAsia="zh-CN"/>
        </w:rPr>
        <w:t>项和投标人须知前附表的要求外，还应遵守以下规定：</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1</w:t>
      </w:r>
      <w:r>
        <w:rPr>
          <w:rFonts w:hint="eastAsia"/>
          <w:lang w:eastAsia="zh-CN"/>
        </w:rPr>
        <w:t>）联合体各方应按招标文件提供的格式签订联合体协议书，明确联合体牵头人和各方权利义务，并承诺就中标项目向招标人承担连带责任；</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2</w:t>
      </w:r>
      <w:r>
        <w:rPr>
          <w:rFonts w:hint="eastAsia"/>
          <w:lang w:eastAsia="zh-CN"/>
        </w:rPr>
        <w:t>）由同一专业的单位组成的联合体，按照资质等级较低的单位确定资质等级；</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3</w:t>
      </w:r>
      <w:r>
        <w:rPr>
          <w:rFonts w:hint="eastAsia"/>
          <w:lang w:eastAsia="zh-CN"/>
        </w:rPr>
        <w:t>）联合体各方不得再以自己名义单独或参加其他联合体在本招标项目中投标，否则各相关</w:t>
      </w:r>
      <w:r>
        <w:rPr>
          <w:rFonts w:hint="eastAsia"/>
          <w:lang w:eastAsia="zh-CN"/>
        </w:rPr>
        <w:lastRenderedPageBreak/>
        <w:t>投标均无效。</w:t>
      </w:r>
    </w:p>
    <w:p w:rsidR="007D0B24" w:rsidRDefault="002A28DD">
      <w:pPr>
        <w:pStyle w:val="a7"/>
        <w:adjustRightInd w:val="0"/>
        <w:snapToGrid w:val="0"/>
        <w:spacing w:line="440" w:lineRule="exact"/>
        <w:ind w:firstLineChars="200" w:firstLine="420"/>
        <w:rPr>
          <w:lang w:eastAsia="zh-CN"/>
        </w:rPr>
      </w:pPr>
      <w:r>
        <w:rPr>
          <w:rFonts w:hint="eastAsia"/>
          <w:lang w:eastAsia="zh-CN"/>
        </w:rPr>
        <w:t>1.4.3</w:t>
      </w:r>
      <w:r>
        <w:rPr>
          <w:rFonts w:hint="eastAsia"/>
          <w:lang w:eastAsia="zh-CN"/>
        </w:rPr>
        <w:t>投标人不得存在下列情形之一：</w:t>
      </w:r>
    </w:p>
    <w:p w:rsidR="007D0B24" w:rsidRDefault="002A28DD">
      <w:pPr>
        <w:adjustRightInd w:val="0"/>
        <w:snapToGrid w:val="0"/>
        <w:spacing w:line="440" w:lineRule="exact"/>
        <w:ind w:firstLineChars="200" w:firstLine="420"/>
        <w:rPr>
          <w:kern w:val="2"/>
          <w:sz w:val="21"/>
          <w:szCs w:val="21"/>
          <w:lang w:eastAsia="zh-CN"/>
        </w:rPr>
      </w:pPr>
      <w:bookmarkStart w:id="41" w:name="_Toc65743889"/>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）为招标人不具有独立法人资格的附属机构（单位）；</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）为本招标项目提供招标代理服务的；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）与</w:t>
      </w:r>
      <w:r>
        <w:rPr>
          <w:rFonts w:hint="eastAsia"/>
          <w:kern w:val="2"/>
          <w:sz w:val="21"/>
          <w:szCs w:val="21"/>
          <w:lang w:eastAsia="zh-CN"/>
        </w:rPr>
        <w:t>本招标项目的招标代理机构同为一个法定代表人的，或者相互控股、参股的；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）与招标人存在利害关系可能影响招标公正性的；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）单位负责人为同一人或者存在控股、管理关系的不同单位；</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6</w:t>
      </w:r>
      <w:r>
        <w:rPr>
          <w:rFonts w:hint="eastAsia"/>
          <w:kern w:val="2"/>
          <w:sz w:val="21"/>
          <w:szCs w:val="21"/>
          <w:lang w:eastAsia="zh-CN"/>
        </w:rPr>
        <w:t>）处于被责令停业、财产被接管、冻结和破产状态，以及投标资格被取消或者被暂停且在暂停期内；</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7</w:t>
      </w:r>
      <w:r>
        <w:rPr>
          <w:rFonts w:hint="eastAsia"/>
          <w:kern w:val="2"/>
          <w:sz w:val="21"/>
          <w:szCs w:val="21"/>
          <w:lang w:eastAsia="zh-CN"/>
        </w:rPr>
        <w:t>）因拖欠工人工资或者发生质量安全事故被有关部门限制在招标项目所在地承接项目的；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8</w:t>
      </w:r>
      <w:r>
        <w:rPr>
          <w:rFonts w:hint="eastAsia"/>
          <w:kern w:val="2"/>
          <w:sz w:val="21"/>
          <w:szCs w:val="21"/>
          <w:lang w:eastAsia="zh-CN"/>
        </w:rPr>
        <w:t>）法律法规规定的其他情形。</w:t>
      </w:r>
    </w:p>
    <w:p w:rsidR="007D0B24" w:rsidRDefault="002A28DD">
      <w:pPr>
        <w:pStyle w:val="a7"/>
        <w:adjustRightInd w:val="0"/>
        <w:snapToGrid w:val="0"/>
        <w:spacing w:line="440" w:lineRule="exact"/>
        <w:ind w:firstLineChars="200" w:firstLine="422"/>
        <w:rPr>
          <w:lang w:eastAsia="zh-CN"/>
        </w:rPr>
      </w:pPr>
      <w:r>
        <w:rPr>
          <w:rFonts w:hint="eastAsia"/>
          <w:b/>
          <w:lang w:eastAsia="zh-CN"/>
        </w:rPr>
        <w:t>1.5</w:t>
      </w:r>
      <w:r>
        <w:rPr>
          <w:rFonts w:hint="eastAsia"/>
          <w:b/>
          <w:lang w:eastAsia="zh-CN"/>
        </w:rPr>
        <w:t>费用承担</w:t>
      </w:r>
      <w:bookmarkEnd w:id="41"/>
    </w:p>
    <w:p w:rsidR="007D0B24" w:rsidRDefault="002A28DD">
      <w:pPr>
        <w:pStyle w:val="a7"/>
        <w:adjustRightInd w:val="0"/>
        <w:snapToGrid w:val="0"/>
        <w:spacing w:line="440" w:lineRule="exact"/>
        <w:ind w:firstLineChars="200" w:firstLine="420"/>
        <w:rPr>
          <w:lang w:eastAsia="zh-CN"/>
        </w:rPr>
      </w:pPr>
      <w:bookmarkStart w:id="42" w:name="_Toc65743890"/>
      <w:r>
        <w:rPr>
          <w:rFonts w:hint="eastAsia"/>
          <w:lang w:eastAsia="zh-CN"/>
        </w:rPr>
        <w:t>投标人准备和参加投标活动发生的费用自理。</w:t>
      </w:r>
    </w:p>
    <w:p w:rsidR="007D0B24" w:rsidRDefault="002A28DD">
      <w:pPr>
        <w:pStyle w:val="a7"/>
        <w:adjustRightInd w:val="0"/>
        <w:snapToGrid w:val="0"/>
        <w:spacing w:line="440" w:lineRule="exact"/>
        <w:ind w:firstLineChars="200" w:firstLine="422"/>
        <w:rPr>
          <w:lang w:eastAsia="zh-CN"/>
        </w:rPr>
      </w:pPr>
      <w:r>
        <w:rPr>
          <w:rFonts w:hint="eastAsia"/>
          <w:b/>
          <w:lang w:eastAsia="zh-CN"/>
        </w:rPr>
        <w:t>1.6</w:t>
      </w:r>
      <w:r>
        <w:rPr>
          <w:rFonts w:hint="eastAsia"/>
          <w:b/>
          <w:lang w:eastAsia="zh-CN"/>
        </w:rPr>
        <w:t>保密</w:t>
      </w:r>
      <w:bookmarkEnd w:id="42"/>
    </w:p>
    <w:p w:rsidR="007D0B24" w:rsidRDefault="002A28DD">
      <w:pPr>
        <w:pStyle w:val="a7"/>
        <w:adjustRightInd w:val="0"/>
        <w:snapToGrid w:val="0"/>
        <w:spacing w:line="440" w:lineRule="exact"/>
        <w:ind w:firstLineChars="200" w:firstLine="420"/>
        <w:rPr>
          <w:lang w:eastAsia="zh-CN"/>
        </w:rPr>
      </w:pPr>
      <w:r>
        <w:rPr>
          <w:rFonts w:hint="eastAsia"/>
          <w:lang w:eastAsia="zh-CN"/>
        </w:rPr>
        <w:t>参与招标投标活动的各方应对招标文件和投标文件中的商业和技术等秘密保密，否则应承担相应的法律责任。</w:t>
      </w:r>
    </w:p>
    <w:p w:rsidR="007D0B24" w:rsidRDefault="002A28DD">
      <w:pPr>
        <w:pStyle w:val="311"/>
        <w:adjustRightInd w:val="0"/>
        <w:snapToGrid w:val="0"/>
        <w:spacing w:line="440" w:lineRule="exact"/>
        <w:ind w:left="0" w:right="0" w:firstLineChars="200" w:firstLine="422"/>
        <w:outlineLvl w:val="9"/>
        <w:rPr>
          <w:b/>
          <w:sz w:val="21"/>
          <w:szCs w:val="21"/>
          <w:lang w:eastAsia="zh-CN"/>
        </w:rPr>
      </w:pPr>
      <w:bookmarkStart w:id="43" w:name="_Toc65743891"/>
      <w:r>
        <w:rPr>
          <w:rFonts w:hint="eastAsia"/>
          <w:b/>
          <w:sz w:val="21"/>
          <w:szCs w:val="21"/>
          <w:lang w:eastAsia="zh-CN"/>
        </w:rPr>
        <w:t>1.7</w:t>
      </w:r>
      <w:r>
        <w:rPr>
          <w:rFonts w:hint="eastAsia"/>
          <w:b/>
          <w:sz w:val="21"/>
          <w:szCs w:val="21"/>
          <w:lang w:eastAsia="zh-CN"/>
        </w:rPr>
        <w:t>语言文字</w:t>
      </w:r>
      <w:bookmarkEnd w:id="43"/>
    </w:p>
    <w:p w:rsidR="007D0B24" w:rsidRDefault="002A28DD">
      <w:pPr>
        <w:pStyle w:val="311"/>
        <w:adjustRightInd w:val="0"/>
        <w:snapToGrid w:val="0"/>
        <w:spacing w:line="440" w:lineRule="exact"/>
        <w:ind w:left="0" w:right="0" w:firstLineChars="200" w:firstLine="420"/>
        <w:outlineLvl w:val="9"/>
        <w:rPr>
          <w:sz w:val="21"/>
          <w:szCs w:val="21"/>
          <w:lang w:eastAsia="zh-CN"/>
        </w:rPr>
      </w:pPr>
      <w:r>
        <w:rPr>
          <w:rFonts w:hint="eastAsia"/>
          <w:sz w:val="21"/>
          <w:szCs w:val="21"/>
          <w:lang w:eastAsia="zh-CN"/>
        </w:rPr>
        <w:t>招标投</w:t>
      </w:r>
      <w:bookmarkStart w:id="44" w:name="_Toc65743892"/>
      <w:r>
        <w:rPr>
          <w:rFonts w:hint="eastAsia"/>
          <w:sz w:val="21"/>
          <w:szCs w:val="21"/>
          <w:lang w:eastAsia="zh-CN"/>
        </w:rPr>
        <w:t>标文件使用的语言文字为中文。专用术语使用外文的，应附有中文注释。</w:t>
      </w:r>
    </w:p>
    <w:p w:rsidR="007D0B24" w:rsidRDefault="002A28DD">
      <w:pPr>
        <w:pStyle w:val="311"/>
        <w:adjustRightInd w:val="0"/>
        <w:snapToGrid w:val="0"/>
        <w:spacing w:line="440" w:lineRule="exact"/>
        <w:ind w:left="0" w:right="0" w:firstLineChars="200" w:firstLine="422"/>
        <w:outlineLvl w:val="9"/>
        <w:rPr>
          <w:b/>
          <w:sz w:val="21"/>
          <w:szCs w:val="21"/>
          <w:lang w:eastAsia="zh-CN"/>
        </w:rPr>
      </w:pPr>
      <w:r>
        <w:rPr>
          <w:rFonts w:hint="eastAsia"/>
          <w:b/>
          <w:sz w:val="21"/>
          <w:szCs w:val="21"/>
          <w:lang w:eastAsia="zh-CN"/>
        </w:rPr>
        <w:t>1.8</w:t>
      </w:r>
      <w:r>
        <w:rPr>
          <w:rFonts w:hint="eastAsia"/>
          <w:b/>
          <w:sz w:val="21"/>
          <w:szCs w:val="21"/>
          <w:lang w:eastAsia="zh-CN"/>
        </w:rPr>
        <w:t>计量单位</w:t>
      </w:r>
      <w:bookmarkEnd w:id="44"/>
    </w:p>
    <w:p w:rsidR="007D0B24" w:rsidRDefault="002A28DD">
      <w:pPr>
        <w:pStyle w:val="a7"/>
        <w:adjustRightInd w:val="0"/>
        <w:snapToGrid w:val="0"/>
        <w:spacing w:line="440" w:lineRule="exact"/>
        <w:ind w:firstLineChars="200" w:firstLine="420"/>
        <w:rPr>
          <w:lang w:eastAsia="zh-CN"/>
        </w:rPr>
      </w:pPr>
      <w:r>
        <w:rPr>
          <w:rFonts w:hint="eastAsia"/>
          <w:lang w:eastAsia="zh-CN"/>
        </w:rPr>
        <w:t>所有计量均采用中华人民共和国法定计量单位。</w:t>
      </w:r>
    </w:p>
    <w:p w:rsidR="007D0B24" w:rsidRDefault="002A28DD">
      <w:pPr>
        <w:pStyle w:val="311"/>
        <w:adjustRightInd w:val="0"/>
        <w:snapToGrid w:val="0"/>
        <w:spacing w:line="440" w:lineRule="exact"/>
        <w:ind w:left="0" w:right="0" w:firstLineChars="200" w:firstLine="422"/>
        <w:outlineLvl w:val="9"/>
        <w:rPr>
          <w:b/>
          <w:sz w:val="21"/>
          <w:szCs w:val="21"/>
          <w:lang w:eastAsia="zh-CN"/>
        </w:rPr>
      </w:pPr>
      <w:bookmarkStart w:id="45" w:name="_Toc65743893"/>
      <w:r>
        <w:rPr>
          <w:rFonts w:hint="eastAsia"/>
          <w:b/>
          <w:sz w:val="21"/>
          <w:szCs w:val="21"/>
          <w:lang w:eastAsia="zh-CN"/>
        </w:rPr>
        <w:t>1.9</w:t>
      </w:r>
      <w:r>
        <w:rPr>
          <w:rFonts w:hint="eastAsia"/>
          <w:b/>
          <w:sz w:val="21"/>
          <w:szCs w:val="21"/>
          <w:lang w:eastAsia="zh-CN"/>
        </w:rPr>
        <w:t>踏勘现场</w:t>
      </w:r>
      <w:bookmarkEnd w:id="45"/>
    </w:p>
    <w:p w:rsidR="007D0B24" w:rsidRDefault="002A28DD">
      <w:pPr>
        <w:pStyle w:val="a7"/>
        <w:adjustRightInd w:val="0"/>
        <w:snapToGrid w:val="0"/>
        <w:spacing w:line="440" w:lineRule="exact"/>
        <w:ind w:firstLineChars="200" w:firstLine="420"/>
        <w:rPr>
          <w:lang w:eastAsia="zh-CN"/>
        </w:rPr>
      </w:pPr>
      <w:r>
        <w:rPr>
          <w:rFonts w:hint="eastAsia"/>
          <w:lang w:eastAsia="zh-CN"/>
        </w:rPr>
        <w:t>1.9.1</w:t>
      </w:r>
      <w:r>
        <w:rPr>
          <w:rFonts w:hint="eastAsia"/>
          <w:lang w:eastAsia="zh-CN"/>
        </w:rPr>
        <w:t>投标人须知前附表规定组织踏勘现场的，招标人按投标人须知前附表规定的时间、地点组织投标人踏勘项目现场。部分投标人未按时参加踏勘现场的，不影响踏勘现场的正常进行。</w:t>
      </w:r>
    </w:p>
    <w:p w:rsidR="007D0B24" w:rsidRDefault="002A28DD">
      <w:pPr>
        <w:pStyle w:val="a7"/>
        <w:adjustRightInd w:val="0"/>
        <w:snapToGrid w:val="0"/>
        <w:spacing w:line="440" w:lineRule="exact"/>
        <w:ind w:firstLineChars="200" w:firstLine="420"/>
        <w:rPr>
          <w:lang w:eastAsia="zh-CN"/>
        </w:rPr>
      </w:pPr>
      <w:r>
        <w:rPr>
          <w:rFonts w:hint="eastAsia"/>
          <w:lang w:eastAsia="zh-CN"/>
        </w:rPr>
        <w:t>1.9.2</w:t>
      </w:r>
      <w:r>
        <w:rPr>
          <w:rFonts w:hint="eastAsia"/>
          <w:lang w:eastAsia="zh-CN"/>
        </w:rPr>
        <w:t>投标人踏勘现场发生的费用自理。</w:t>
      </w:r>
    </w:p>
    <w:p w:rsidR="007D0B24" w:rsidRDefault="002A28DD">
      <w:pPr>
        <w:pStyle w:val="a7"/>
        <w:adjustRightInd w:val="0"/>
        <w:snapToGrid w:val="0"/>
        <w:spacing w:line="440" w:lineRule="exact"/>
        <w:ind w:firstLineChars="200" w:firstLine="420"/>
        <w:rPr>
          <w:lang w:eastAsia="zh-CN"/>
        </w:rPr>
      </w:pPr>
      <w:r>
        <w:rPr>
          <w:rFonts w:hint="eastAsia"/>
          <w:lang w:eastAsia="zh-CN"/>
        </w:rPr>
        <w:t>1.9.3</w:t>
      </w:r>
      <w:r>
        <w:rPr>
          <w:rFonts w:hint="eastAsia"/>
          <w:lang w:eastAsia="zh-CN"/>
        </w:rPr>
        <w:t>除招标人的原因外，投标人自行负责在踏勘现场中所发生的人员伤亡和财产损失。</w:t>
      </w:r>
    </w:p>
    <w:p w:rsidR="007D0B24" w:rsidRDefault="002A28DD">
      <w:pPr>
        <w:pStyle w:val="a7"/>
        <w:adjustRightInd w:val="0"/>
        <w:snapToGrid w:val="0"/>
        <w:spacing w:line="440" w:lineRule="exact"/>
        <w:ind w:firstLineChars="200" w:firstLine="420"/>
        <w:rPr>
          <w:lang w:eastAsia="zh-CN"/>
        </w:rPr>
      </w:pPr>
      <w:r>
        <w:rPr>
          <w:rFonts w:hint="eastAsia"/>
          <w:lang w:eastAsia="zh-CN"/>
        </w:rPr>
        <w:t>1.9.4</w:t>
      </w:r>
      <w:r>
        <w:rPr>
          <w:rFonts w:hint="eastAsia"/>
          <w:lang w:eastAsia="zh-CN"/>
        </w:rPr>
        <w:t>招标人在踏勘现场中介绍的项目场地和相关的周边环境情况，供投标人在编制投标文件时参考，招标人不对投标人据此作出的判断和决策负责。</w:t>
      </w:r>
      <w:bookmarkStart w:id="46" w:name="_Toc65743894"/>
    </w:p>
    <w:p w:rsidR="007D0B24" w:rsidRDefault="002A28DD">
      <w:pPr>
        <w:pStyle w:val="a7"/>
        <w:adjustRightInd w:val="0"/>
        <w:snapToGrid w:val="0"/>
        <w:spacing w:line="440" w:lineRule="exact"/>
        <w:ind w:firstLineChars="200" w:firstLine="422"/>
        <w:rPr>
          <w:lang w:eastAsia="zh-CN"/>
        </w:rPr>
      </w:pPr>
      <w:r>
        <w:rPr>
          <w:rFonts w:hint="eastAsia"/>
          <w:b/>
          <w:lang w:eastAsia="zh-CN"/>
        </w:rPr>
        <w:t>1.10</w:t>
      </w:r>
      <w:r>
        <w:rPr>
          <w:rFonts w:hint="eastAsia"/>
          <w:b/>
          <w:lang w:eastAsia="zh-CN"/>
        </w:rPr>
        <w:t>投标预备会</w:t>
      </w:r>
      <w:bookmarkEnd w:id="46"/>
    </w:p>
    <w:p w:rsidR="007D0B24" w:rsidRDefault="002A28DD">
      <w:pPr>
        <w:pStyle w:val="a7"/>
        <w:adjustRightInd w:val="0"/>
        <w:snapToGrid w:val="0"/>
        <w:spacing w:line="440" w:lineRule="exact"/>
        <w:ind w:firstLineChars="200" w:firstLine="420"/>
        <w:rPr>
          <w:lang w:eastAsia="zh-CN"/>
        </w:rPr>
      </w:pPr>
      <w:r>
        <w:rPr>
          <w:rFonts w:hint="eastAsia"/>
          <w:lang w:eastAsia="zh-CN"/>
        </w:rPr>
        <w:t>1.10.1</w:t>
      </w:r>
      <w:r>
        <w:rPr>
          <w:rFonts w:hint="eastAsia"/>
          <w:lang w:eastAsia="zh-CN"/>
        </w:rPr>
        <w:t>投标人须知前附表规定召开投标预备会的，招标人按投标人须知前附表规定的时间和地点召开投标预备会，澄清投标人提出的问题。</w:t>
      </w:r>
    </w:p>
    <w:p w:rsidR="007D0B24" w:rsidRDefault="002A28DD">
      <w:pPr>
        <w:pStyle w:val="a7"/>
        <w:adjustRightInd w:val="0"/>
        <w:snapToGrid w:val="0"/>
        <w:spacing w:line="440" w:lineRule="exact"/>
        <w:ind w:firstLineChars="200" w:firstLine="420"/>
        <w:rPr>
          <w:lang w:eastAsia="zh-CN"/>
        </w:rPr>
      </w:pPr>
      <w:r>
        <w:rPr>
          <w:rFonts w:hint="eastAsia"/>
          <w:lang w:eastAsia="zh-CN"/>
        </w:rPr>
        <w:t>1.10.2</w:t>
      </w:r>
      <w:r>
        <w:rPr>
          <w:rFonts w:hint="eastAsia"/>
          <w:lang w:eastAsia="zh-CN"/>
        </w:rPr>
        <w:t>投标人应按投标人须知前附表规定的时间和形式将提出的问题送达招标人，以便招标</w:t>
      </w:r>
      <w:r>
        <w:rPr>
          <w:rFonts w:hint="eastAsia"/>
          <w:lang w:eastAsia="zh-CN"/>
        </w:rPr>
        <w:lastRenderedPageBreak/>
        <w:t>人在会议期间澄清。</w:t>
      </w:r>
    </w:p>
    <w:p w:rsidR="007D0B24" w:rsidRDefault="002A28DD">
      <w:pPr>
        <w:pStyle w:val="a7"/>
        <w:adjustRightInd w:val="0"/>
        <w:snapToGrid w:val="0"/>
        <w:spacing w:line="440" w:lineRule="exact"/>
        <w:ind w:firstLineChars="200" w:firstLine="420"/>
        <w:rPr>
          <w:lang w:eastAsia="zh-CN"/>
        </w:rPr>
      </w:pPr>
      <w:r>
        <w:rPr>
          <w:rFonts w:hint="eastAsia"/>
          <w:lang w:eastAsia="zh-CN"/>
        </w:rPr>
        <w:t>1.10.3</w:t>
      </w:r>
      <w:r>
        <w:rPr>
          <w:rFonts w:hint="eastAsia"/>
          <w:lang w:eastAsia="zh-CN"/>
        </w:rPr>
        <w:t>投标预备会后，招标人将对投标人所提问题的澄清，以投标人须知前附表规定的形式通知所有购买招标文件的投标人。该澄清内容为招标文件的组成部分。</w:t>
      </w:r>
    </w:p>
    <w:p w:rsidR="007D0B24" w:rsidRDefault="002A28DD">
      <w:pPr>
        <w:pStyle w:val="311"/>
        <w:adjustRightInd w:val="0"/>
        <w:snapToGrid w:val="0"/>
        <w:spacing w:line="440" w:lineRule="exact"/>
        <w:ind w:left="0" w:right="0" w:firstLineChars="200" w:firstLine="422"/>
        <w:outlineLvl w:val="9"/>
        <w:rPr>
          <w:b/>
          <w:sz w:val="21"/>
          <w:szCs w:val="21"/>
          <w:lang w:eastAsia="zh-CN"/>
        </w:rPr>
      </w:pPr>
      <w:bookmarkStart w:id="47" w:name="_Toc65743895"/>
      <w:r>
        <w:rPr>
          <w:rFonts w:hint="eastAsia"/>
          <w:b/>
          <w:sz w:val="21"/>
          <w:szCs w:val="21"/>
          <w:lang w:eastAsia="zh-CN"/>
        </w:rPr>
        <w:t>1.11</w:t>
      </w:r>
      <w:r>
        <w:rPr>
          <w:rFonts w:hint="eastAsia"/>
          <w:b/>
          <w:sz w:val="21"/>
          <w:szCs w:val="21"/>
          <w:lang w:eastAsia="zh-CN"/>
        </w:rPr>
        <w:t>分包</w:t>
      </w:r>
      <w:bookmarkEnd w:id="47"/>
    </w:p>
    <w:p w:rsidR="007D0B24" w:rsidRDefault="002A28DD">
      <w:pPr>
        <w:pStyle w:val="311"/>
        <w:adjustRightInd w:val="0"/>
        <w:snapToGrid w:val="0"/>
        <w:spacing w:line="440" w:lineRule="exact"/>
        <w:ind w:left="0" w:right="0" w:firstLineChars="200" w:firstLine="420"/>
        <w:outlineLvl w:val="9"/>
        <w:rPr>
          <w:b/>
          <w:sz w:val="21"/>
          <w:szCs w:val="21"/>
          <w:lang w:eastAsia="zh-CN"/>
        </w:rPr>
      </w:pPr>
      <w:r>
        <w:rPr>
          <w:rFonts w:hint="eastAsia"/>
          <w:sz w:val="21"/>
          <w:szCs w:val="21"/>
          <w:lang w:eastAsia="zh-CN"/>
        </w:rPr>
        <w:t>1.11.1</w:t>
      </w:r>
      <w:r>
        <w:rPr>
          <w:rFonts w:hint="eastAsia"/>
          <w:sz w:val="21"/>
          <w:szCs w:val="21"/>
          <w:lang w:eastAsia="zh-CN"/>
        </w:rPr>
        <w:t>在中标人资质范围内的招标内容原则上不允许分包。</w:t>
      </w:r>
    </w:p>
    <w:p w:rsidR="007D0B24" w:rsidRDefault="002A28DD">
      <w:pPr>
        <w:pStyle w:val="a7"/>
        <w:adjustRightInd w:val="0"/>
        <w:snapToGrid w:val="0"/>
        <w:spacing w:line="440" w:lineRule="exact"/>
        <w:ind w:firstLineChars="200" w:firstLine="422"/>
        <w:rPr>
          <w:lang w:eastAsia="zh-CN"/>
        </w:rPr>
      </w:pPr>
      <w:bookmarkStart w:id="48" w:name="_Toc65743896"/>
      <w:r>
        <w:rPr>
          <w:rFonts w:hint="eastAsia"/>
          <w:b/>
          <w:lang w:eastAsia="zh-CN"/>
        </w:rPr>
        <w:t>1.12</w:t>
      </w:r>
      <w:r>
        <w:rPr>
          <w:rFonts w:hint="eastAsia"/>
          <w:b/>
          <w:lang w:eastAsia="zh-CN"/>
        </w:rPr>
        <w:t>响应和偏差</w:t>
      </w:r>
      <w:bookmarkEnd w:id="48"/>
    </w:p>
    <w:p w:rsidR="007D0B24" w:rsidRDefault="002A28DD">
      <w:pPr>
        <w:pStyle w:val="a7"/>
        <w:adjustRightInd w:val="0"/>
        <w:snapToGrid w:val="0"/>
        <w:spacing w:line="440" w:lineRule="exact"/>
        <w:ind w:firstLineChars="200" w:firstLine="420"/>
        <w:rPr>
          <w:lang w:eastAsia="zh-CN"/>
        </w:rPr>
      </w:pPr>
      <w:r>
        <w:rPr>
          <w:rFonts w:hint="eastAsia"/>
          <w:lang w:eastAsia="zh-CN"/>
        </w:rPr>
        <w:t>1.12.1</w:t>
      </w:r>
      <w:r>
        <w:rPr>
          <w:rFonts w:hint="eastAsia"/>
          <w:lang w:eastAsia="zh-CN"/>
        </w:rPr>
        <w:t>投标文件应当对招标文件的实质性要求和条件作出满足性或更有利于招标人的响应，否则，投标人的投标将被否决。实质性要求和条件见投标人须知前附表。</w:t>
      </w:r>
    </w:p>
    <w:p w:rsidR="007D0B24" w:rsidRDefault="002A28DD">
      <w:pPr>
        <w:pStyle w:val="a7"/>
        <w:adjustRightInd w:val="0"/>
        <w:snapToGrid w:val="0"/>
        <w:spacing w:line="440" w:lineRule="exact"/>
        <w:ind w:firstLineChars="200" w:firstLine="420"/>
        <w:rPr>
          <w:lang w:eastAsia="zh-CN"/>
        </w:rPr>
      </w:pPr>
      <w:r>
        <w:rPr>
          <w:rFonts w:hint="eastAsia"/>
          <w:lang w:eastAsia="zh-CN"/>
        </w:rPr>
        <w:t>1.12.2</w:t>
      </w:r>
      <w:r>
        <w:rPr>
          <w:rFonts w:hint="eastAsia"/>
          <w:lang w:eastAsia="zh-CN"/>
        </w:rPr>
        <w:t>投标人应根据招标文件的要求提供相应证明材料以对招标文件作出响应。</w:t>
      </w:r>
    </w:p>
    <w:p w:rsidR="007D0B24" w:rsidRDefault="002A28DD">
      <w:pPr>
        <w:pStyle w:val="a7"/>
        <w:adjustRightInd w:val="0"/>
        <w:snapToGrid w:val="0"/>
        <w:spacing w:line="440" w:lineRule="exact"/>
        <w:ind w:firstLineChars="200" w:firstLine="420"/>
        <w:rPr>
          <w:lang w:eastAsia="zh-CN"/>
        </w:rPr>
      </w:pPr>
      <w:r>
        <w:rPr>
          <w:rFonts w:hint="eastAsia"/>
          <w:lang w:eastAsia="zh-CN"/>
        </w:rPr>
        <w:t>1.12.3</w:t>
      </w:r>
      <w:r>
        <w:rPr>
          <w:rFonts w:hint="eastAsia"/>
          <w:lang w:eastAsia="zh-CN"/>
        </w:rPr>
        <w:t>投标人须知前附表允许投标文</w:t>
      </w:r>
      <w:r>
        <w:rPr>
          <w:rFonts w:hint="eastAsia"/>
          <w:lang w:eastAsia="zh-CN"/>
        </w:rPr>
        <w:t>件偏离招标文件某些要求的，偏差应当符合招标文件规定的偏差范围和幅度。</w:t>
      </w:r>
      <w:bookmarkStart w:id="49" w:name="_bookmark35"/>
      <w:bookmarkStart w:id="50" w:name="_Toc65743897"/>
      <w:bookmarkEnd w:id="49"/>
    </w:p>
    <w:p w:rsidR="007D0B24" w:rsidRDefault="002A28DD">
      <w:pPr>
        <w:adjustRightInd w:val="0"/>
        <w:snapToGrid w:val="0"/>
        <w:spacing w:line="440" w:lineRule="exact"/>
        <w:ind w:firstLineChars="200" w:firstLine="422"/>
        <w:outlineLvl w:val="1"/>
        <w:rPr>
          <w:b/>
          <w:bCs/>
          <w:sz w:val="21"/>
          <w:szCs w:val="21"/>
          <w:lang w:eastAsia="zh-CN"/>
        </w:rPr>
      </w:pPr>
      <w:bookmarkStart w:id="51" w:name="_Toc170923521"/>
      <w:r>
        <w:rPr>
          <w:rFonts w:hint="eastAsia"/>
          <w:b/>
          <w:bCs/>
          <w:sz w:val="21"/>
          <w:szCs w:val="21"/>
          <w:lang w:eastAsia="zh-CN"/>
        </w:rPr>
        <w:t>2.</w:t>
      </w:r>
      <w:r>
        <w:rPr>
          <w:rFonts w:hint="eastAsia"/>
          <w:b/>
          <w:bCs/>
          <w:sz w:val="21"/>
          <w:szCs w:val="21"/>
          <w:lang w:eastAsia="zh-CN"/>
        </w:rPr>
        <w:t>招标文件</w:t>
      </w:r>
      <w:bookmarkStart w:id="52" w:name="_bookmark36"/>
      <w:bookmarkStart w:id="53" w:name="_Toc65743898"/>
      <w:bookmarkEnd w:id="50"/>
      <w:bookmarkEnd w:id="51"/>
      <w:bookmarkEnd w:id="52"/>
    </w:p>
    <w:p w:rsidR="007D0B24" w:rsidRDefault="002A28DD">
      <w:pPr>
        <w:pStyle w:val="a7"/>
        <w:adjustRightInd w:val="0"/>
        <w:snapToGrid w:val="0"/>
        <w:spacing w:line="440" w:lineRule="exact"/>
        <w:ind w:firstLineChars="200" w:firstLine="422"/>
        <w:rPr>
          <w:b/>
          <w:lang w:eastAsia="zh-CN"/>
        </w:rPr>
      </w:pPr>
      <w:r>
        <w:rPr>
          <w:rFonts w:hint="eastAsia"/>
          <w:b/>
          <w:lang w:eastAsia="zh-CN"/>
        </w:rPr>
        <w:t>2.1</w:t>
      </w:r>
      <w:r>
        <w:rPr>
          <w:rFonts w:hint="eastAsia"/>
          <w:b/>
          <w:lang w:eastAsia="zh-CN"/>
        </w:rPr>
        <w:t>招标文件的组成</w:t>
      </w:r>
      <w:bookmarkEnd w:id="53"/>
    </w:p>
    <w:p w:rsidR="007D0B24" w:rsidRDefault="002A28DD">
      <w:pPr>
        <w:pStyle w:val="a7"/>
        <w:adjustRightInd w:val="0"/>
        <w:snapToGrid w:val="0"/>
        <w:spacing w:line="440" w:lineRule="exact"/>
        <w:ind w:firstLineChars="200" w:firstLine="420"/>
        <w:rPr>
          <w:lang w:eastAsia="zh-CN"/>
        </w:rPr>
      </w:pPr>
      <w:r>
        <w:rPr>
          <w:rFonts w:hint="eastAsia"/>
          <w:lang w:eastAsia="zh-CN"/>
        </w:rPr>
        <w:t>本招标文件包括：</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1</w:t>
      </w:r>
      <w:r>
        <w:rPr>
          <w:rFonts w:hint="eastAsia"/>
          <w:lang w:eastAsia="zh-CN"/>
        </w:rPr>
        <w:t>）招标公告；</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2</w:t>
      </w:r>
      <w:r>
        <w:rPr>
          <w:rFonts w:hint="eastAsia"/>
          <w:lang w:eastAsia="zh-CN"/>
        </w:rPr>
        <w:t>）投标人须知；</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3</w:t>
      </w:r>
      <w:r>
        <w:rPr>
          <w:rFonts w:hint="eastAsia"/>
          <w:lang w:eastAsia="zh-CN"/>
        </w:rPr>
        <w:t>）评标办法；</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4</w:t>
      </w:r>
      <w:r>
        <w:rPr>
          <w:rFonts w:hint="eastAsia"/>
          <w:lang w:eastAsia="zh-CN"/>
        </w:rPr>
        <w:t>）合同条款及格式；</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5</w:t>
      </w:r>
      <w:r>
        <w:rPr>
          <w:rFonts w:hint="eastAsia"/>
          <w:lang w:eastAsia="zh-CN"/>
        </w:rPr>
        <w:t>）投标文件格式；</w:t>
      </w:r>
    </w:p>
    <w:p w:rsidR="007D0B24" w:rsidRDefault="002A28DD">
      <w:pPr>
        <w:pStyle w:val="a7"/>
        <w:adjustRightInd w:val="0"/>
        <w:snapToGrid w:val="0"/>
        <w:spacing w:line="440" w:lineRule="exact"/>
        <w:ind w:firstLineChars="200" w:firstLine="420"/>
        <w:rPr>
          <w:lang w:eastAsia="zh-CN"/>
        </w:rPr>
      </w:pPr>
      <w:r>
        <w:rPr>
          <w:rFonts w:hint="eastAsia"/>
          <w:lang w:eastAsia="zh-CN"/>
        </w:rPr>
        <w:t>（</w:t>
      </w:r>
      <w:r>
        <w:rPr>
          <w:rFonts w:hint="eastAsia"/>
          <w:lang w:eastAsia="zh-CN"/>
        </w:rPr>
        <w:t>6</w:t>
      </w:r>
      <w:r>
        <w:rPr>
          <w:rFonts w:hint="eastAsia"/>
          <w:lang w:eastAsia="zh-CN"/>
        </w:rPr>
        <w:t>）投标人须知前附表规定的其他资料。</w:t>
      </w:r>
      <w:bookmarkStart w:id="54" w:name="_Toc65743901"/>
    </w:p>
    <w:p w:rsidR="007D0B24" w:rsidRDefault="002A28DD">
      <w:pPr>
        <w:pStyle w:val="a7"/>
        <w:adjustRightInd w:val="0"/>
        <w:snapToGrid w:val="0"/>
        <w:spacing w:line="440" w:lineRule="exact"/>
        <w:ind w:firstLineChars="200" w:firstLine="420"/>
        <w:rPr>
          <w:lang w:eastAsia="zh-CN"/>
        </w:rPr>
      </w:pPr>
      <w:r>
        <w:rPr>
          <w:rFonts w:hint="eastAsia"/>
          <w:lang w:eastAsia="zh-CN"/>
        </w:rPr>
        <w:t>2.1.2</w:t>
      </w:r>
      <w:r>
        <w:rPr>
          <w:rFonts w:hint="eastAsia"/>
          <w:lang w:eastAsia="zh-CN"/>
        </w:rPr>
        <w:t>根据本章第</w:t>
      </w:r>
      <w:r>
        <w:rPr>
          <w:rFonts w:hint="eastAsia"/>
          <w:lang w:eastAsia="zh-CN"/>
        </w:rPr>
        <w:t>2.2</w:t>
      </w:r>
      <w:r>
        <w:rPr>
          <w:rFonts w:hint="eastAsia"/>
          <w:lang w:eastAsia="zh-CN"/>
        </w:rPr>
        <w:t>款、第</w:t>
      </w:r>
      <w:r>
        <w:rPr>
          <w:rFonts w:hint="eastAsia"/>
          <w:lang w:eastAsia="zh-CN"/>
        </w:rPr>
        <w:t>2.3</w:t>
      </w:r>
      <w:r>
        <w:rPr>
          <w:rFonts w:hint="eastAsia"/>
          <w:lang w:eastAsia="zh-CN"/>
        </w:rPr>
        <w:t>款对招标文件所作的澄清、修改，构成招标文件的组成部分。当招标文件相互之间发生矛盾时，以后发出的文件为准。</w:t>
      </w:r>
    </w:p>
    <w:p w:rsidR="007D0B24" w:rsidRDefault="002A28DD">
      <w:pPr>
        <w:tabs>
          <w:tab w:val="left" w:pos="1440"/>
        </w:tabs>
        <w:adjustRightInd w:val="0"/>
        <w:snapToGrid w:val="0"/>
        <w:spacing w:line="440" w:lineRule="exact"/>
        <w:ind w:firstLineChars="200" w:firstLine="420"/>
        <w:rPr>
          <w:kern w:val="2"/>
          <w:sz w:val="21"/>
          <w:szCs w:val="21"/>
          <w:lang w:eastAsia="zh-CN"/>
        </w:rPr>
      </w:pPr>
      <w:r>
        <w:rPr>
          <w:rFonts w:hint="eastAsia"/>
          <w:kern w:val="2"/>
          <w:sz w:val="21"/>
          <w:szCs w:val="21"/>
          <w:lang w:eastAsia="zh-CN"/>
        </w:rPr>
        <w:t>2.2</w:t>
      </w:r>
      <w:r>
        <w:rPr>
          <w:rFonts w:hint="eastAsia"/>
          <w:kern w:val="2"/>
          <w:sz w:val="21"/>
          <w:szCs w:val="21"/>
          <w:lang w:eastAsia="zh-CN"/>
        </w:rPr>
        <w:t>招标文件的澄清及修改</w:t>
      </w:r>
    </w:p>
    <w:p w:rsidR="007D0B24" w:rsidRDefault="002A28DD">
      <w:pPr>
        <w:pStyle w:val="a7"/>
        <w:adjustRightInd w:val="0"/>
        <w:snapToGrid w:val="0"/>
        <w:spacing w:line="440" w:lineRule="exact"/>
        <w:ind w:firstLineChars="200" w:firstLine="420"/>
        <w:rPr>
          <w:lang w:eastAsia="zh-CN"/>
        </w:rPr>
      </w:pPr>
      <w:bookmarkStart w:id="55" w:name="_Toc152042321"/>
      <w:bookmarkStart w:id="56" w:name="_Toc300834966"/>
      <w:bookmarkStart w:id="57" w:name="_Toc247513969"/>
      <w:bookmarkStart w:id="58" w:name="_Toc247527570"/>
      <w:bookmarkStart w:id="59" w:name="_Toc152045545"/>
      <w:bookmarkStart w:id="60" w:name="_Toc144974513"/>
      <w:r>
        <w:rPr>
          <w:rFonts w:hint="eastAsia"/>
          <w:lang w:eastAsia="zh-CN"/>
        </w:rPr>
        <w:t>2.2.1</w:t>
      </w:r>
      <w:r>
        <w:rPr>
          <w:rFonts w:hint="eastAsia"/>
          <w:lang w:eastAsia="zh-CN"/>
        </w:rPr>
        <w:t>投标人获取招标文件后，应仔细阅读招标文件的全部内容。如有疑问，应在规定时间内向招标人提出，以便澄清。</w:t>
      </w:r>
    </w:p>
    <w:p w:rsidR="007D0B24" w:rsidRDefault="002A28DD">
      <w:pPr>
        <w:pStyle w:val="a7"/>
        <w:adjustRightInd w:val="0"/>
        <w:snapToGrid w:val="0"/>
        <w:spacing w:line="440" w:lineRule="exact"/>
        <w:ind w:firstLineChars="200" w:firstLine="420"/>
        <w:rPr>
          <w:lang w:eastAsia="zh-CN"/>
        </w:rPr>
      </w:pPr>
      <w:r>
        <w:rPr>
          <w:rFonts w:hint="eastAsia"/>
          <w:lang w:eastAsia="zh-CN"/>
        </w:rPr>
        <w:t>2.2.2</w:t>
      </w:r>
      <w:r>
        <w:rPr>
          <w:rFonts w:hint="eastAsia"/>
          <w:lang w:eastAsia="zh-CN"/>
        </w:rPr>
        <w:t>疑问送达时间：</w:t>
      </w:r>
      <w:r>
        <w:rPr>
          <w:rFonts w:hint="eastAsia"/>
          <w:u w:val="single"/>
          <w:lang w:eastAsia="zh-CN"/>
        </w:rPr>
        <w:t>投标截止时间三日</w:t>
      </w:r>
      <w:r>
        <w:rPr>
          <w:rFonts w:hint="eastAsia"/>
          <w:lang w:eastAsia="zh-CN"/>
        </w:rPr>
        <w:t>前。</w:t>
      </w:r>
    </w:p>
    <w:p w:rsidR="007D0B24" w:rsidRDefault="002A28DD">
      <w:pPr>
        <w:pStyle w:val="a7"/>
        <w:adjustRightInd w:val="0"/>
        <w:snapToGrid w:val="0"/>
        <w:spacing w:line="440" w:lineRule="exact"/>
        <w:ind w:firstLineChars="200" w:firstLine="420"/>
        <w:rPr>
          <w:lang w:eastAsia="zh-CN"/>
        </w:rPr>
      </w:pPr>
      <w:r>
        <w:rPr>
          <w:rFonts w:hint="eastAsia"/>
          <w:lang w:eastAsia="zh-CN"/>
        </w:rPr>
        <w:t>2.2.3</w:t>
      </w:r>
      <w:r>
        <w:rPr>
          <w:rFonts w:hint="eastAsia"/>
          <w:lang w:eastAsia="zh-CN"/>
        </w:rPr>
        <w:t>疑问送达地点：投标人获取招标文件后，如有疑问需要澄清，应以书面形式将投标疑问加盖投标人公章后送至江苏伟业项目管理有限公司招标代理部（或以原件扫描件的形式发送至代理机构邮</w:t>
      </w:r>
      <w:r>
        <w:rPr>
          <w:rFonts w:hint="eastAsia"/>
          <w:lang w:eastAsia="zh-CN"/>
        </w:rPr>
        <w:t>箱</w:t>
      </w:r>
      <w:hyperlink r:id="rId8" w:history="1">
        <w:r>
          <w:rPr>
            <w:rStyle w:val="afa"/>
            <w:rFonts w:hint="eastAsia"/>
            <w:color w:val="auto"/>
            <w:lang w:eastAsia="zh-CN"/>
          </w:rPr>
          <w:t>644975489</w:t>
        </w:r>
        <w:r>
          <w:rPr>
            <w:rStyle w:val="afa"/>
            <w:rFonts w:hint="eastAsia"/>
            <w:color w:val="auto"/>
            <w:lang w:eastAsia="zh-CN"/>
          </w:rPr>
          <w:t>@qq.com</w:t>
        </w:r>
      </w:hyperlink>
      <w:r>
        <w:rPr>
          <w:rFonts w:hint="eastAsia"/>
        </w:rPr>
        <w:t>，同时必须电话告知，否则视为无疑问</w:t>
      </w:r>
      <w:r>
        <w:rPr>
          <w:rFonts w:hint="eastAsia"/>
          <w:lang w:eastAsia="zh-CN"/>
        </w:rPr>
        <w:t>）</w:t>
      </w:r>
      <w:r>
        <w:rPr>
          <w:rFonts w:hint="eastAsia"/>
          <w:lang w:eastAsia="zh-CN"/>
        </w:rPr>
        <w:t>。如在规定期限内未报送疑问或</w:t>
      </w:r>
      <w:r>
        <w:rPr>
          <w:rFonts w:hint="eastAsia"/>
          <w:lang w:eastAsia="zh-CN"/>
        </w:rPr>
        <w:t>未按规定报送投标疑问的，则视为该投标人无疑问。</w:t>
      </w:r>
    </w:p>
    <w:p w:rsidR="007D0B24" w:rsidRDefault="002A28DD">
      <w:pPr>
        <w:pStyle w:val="a7"/>
        <w:adjustRightInd w:val="0"/>
        <w:snapToGrid w:val="0"/>
        <w:spacing w:line="440" w:lineRule="exact"/>
        <w:ind w:firstLineChars="200" w:firstLine="420"/>
        <w:rPr>
          <w:lang w:eastAsia="zh-CN"/>
        </w:rPr>
      </w:pPr>
      <w:r>
        <w:rPr>
          <w:rFonts w:hint="eastAsia"/>
          <w:lang w:eastAsia="zh-CN"/>
        </w:rPr>
        <w:t>2.2.4</w:t>
      </w:r>
      <w:r>
        <w:rPr>
          <w:rFonts w:hint="eastAsia"/>
          <w:lang w:eastAsia="zh-CN"/>
        </w:rPr>
        <w:t>答疑文件发布时间：</w:t>
      </w:r>
      <w:r>
        <w:rPr>
          <w:rFonts w:hint="eastAsia"/>
          <w:u w:val="single"/>
          <w:lang w:eastAsia="zh-CN"/>
        </w:rPr>
        <w:t>投标截止时间</w:t>
      </w:r>
      <w:r>
        <w:rPr>
          <w:rFonts w:hint="eastAsia"/>
          <w:u w:val="single"/>
          <w:lang w:eastAsia="zh-CN"/>
        </w:rPr>
        <w:t>3</w:t>
      </w:r>
      <w:r>
        <w:rPr>
          <w:rFonts w:hint="eastAsia"/>
          <w:u w:val="single"/>
          <w:lang w:eastAsia="zh-CN"/>
        </w:rPr>
        <w:t>日前，不足</w:t>
      </w:r>
      <w:r>
        <w:rPr>
          <w:u w:val="single"/>
          <w:lang w:eastAsia="zh-CN"/>
        </w:rPr>
        <w:t>3</w:t>
      </w:r>
      <w:r>
        <w:rPr>
          <w:u w:val="single"/>
          <w:lang w:eastAsia="zh-CN"/>
        </w:rPr>
        <w:t>日</w:t>
      </w:r>
      <w:r>
        <w:rPr>
          <w:rFonts w:hint="eastAsia"/>
          <w:u w:val="single"/>
          <w:lang w:eastAsia="zh-CN"/>
        </w:rPr>
        <w:t>且影响投标文件编制</w:t>
      </w:r>
      <w:r>
        <w:rPr>
          <w:u w:val="single"/>
          <w:lang w:eastAsia="zh-CN"/>
        </w:rPr>
        <w:t>的，招标人</w:t>
      </w:r>
      <w:r>
        <w:rPr>
          <w:rFonts w:hint="eastAsia"/>
          <w:u w:val="single"/>
          <w:lang w:eastAsia="zh-CN"/>
        </w:rPr>
        <w:t>将</w:t>
      </w:r>
      <w:r>
        <w:rPr>
          <w:u w:val="single"/>
          <w:lang w:eastAsia="zh-CN"/>
        </w:rPr>
        <w:lastRenderedPageBreak/>
        <w:t>顺延提交投标文件的截止时间</w:t>
      </w:r>
      <w:r>
        <w:rPr>
          <w:rFonts w:hint="eastAsia"/>
          <w:lang w:eastAsia="zh-CN"/>
        </w:rPr>
        <w:t>。</w:t>
      </w:r>
    </w:p>
    <w:p w:rsidR="007D0B24" w:rsidRDefault="002A28DD">
      <w:pPr>
        <w:pStyle w:val="a7"/>
        <w:adjustRightInd w:val="0"/>
        <w:snapToGrid w:val="0"/>
        <w:spacing w:line="440" w:lineRule="exact"/>
        <w:ind w:firstLineChars="200" w:firstLine="420"/>
        <w:rPr>
          <w:lang w:eastAsia="zh-CN"/>
        </w:rPr>
      </w:pPr>
      <w:r>
        <w:rPr>
          <w:rFonts w:hint="eastAsia"/>
          <w:lang w:eastAsia="zh-CN"/>
        </w:rPr>
        <w:t>2.2.5</w:t>
      </w:r>
      <w:r>
        <w:rPr>
          <w:rFonts w:hint="eastAsia"/>
          <w:lang w:eastAsia="zh-CN"/>
        </w:rPr>
        <w:t>答疑文件发布地点：</w:t>
      </w:r>
      <w:r>
        <w:rPr>
          <w:rFonts w:hint="eastAsia"/>
          <w:u w:val="single"/>
          <w:lang w:eastAsia="zh-CN"/>
        </w:rPr>
        <w:t>盐东方集团网（</w:t>
      </w:r>
      <w:r>
        <w:rPr>
          <w:u w:val="single"/>
          <w:lang w:eastAsia="zh-CN"/>
        </w:rPr>
        <w:t>http://www.ycdfjt.com/</w:t>
      </w:r>
      <w:r>
        <w:rPr>
          <w:u w:val="single"/>
          <w:lang w:eastAsia="zh-CN"/>
        </w:rPr>
        <w:t>）</w:t>
      </w:r>
      <w:r>
        <w:rPr>
          <w:rFonts w:hint="eastAsia"/>
          <w:u w:val="single"/>
          <w:lang w:eastAsia="zh-CN"/>
        </w:rPr>
        <w:t>，各投标人在投标截止时间前须自行上网查看，否则，由此引起的投标损失自负。</w:t>
      </w:r>
    </w:p>
    <w:p w:rsidR="007D0B24" w:rsidRDefault="002A28DD">
      <w:pPr>
        <w:pStyle w:val="a7"/>
        <w:adjustRightInd w:val="0"/>
        <w:snapToGrid w:val="0"/>
        <w:spacing w:line="440" w:lineRule="exact"/>
        <w:ind w:firstLineChars="200" w:firstLine="420"/>
        <w:rPr>
          <w:lang w:eastAsia="zh-CN"/>
        </w:rPr>
      </w:pPr>
      <w:r>
        <w:rPr>
          <w:rFonts w:hint="eastAsia"/>
          <w:lang w:eastAsia="zh-CN"/>
        </w:rPr>
        <w:t>2.2.6</w:t>
      </w:r>
      <w:r>
        <w:rPr>
          <w:rFonts w:hint="eastAsia"/>
          <w:lang w:eastAsia="zh-CN"/>
        </w:rPr>
        <w:t>招标答疑文件视为招标文件的组成部分，对投标人起约束作用。招标答疑文件如与原招标文件不符，以最新的修改答疑文件为准。</w:t>
      </w:r>
    </w:p>
    <w:p w:rsidR="007D0B24" w:rsidRDefault="002A28DD">
      <w:pPr>
        <w:pStyle w:val="a7"/>
        <w:adjustRightInd w:val="0"/>
        <w:snapToGrid w:val="0"/>
        <w:spacing w:line="440" w:lineRule="exact"/>
        <w:ind w:firstLineChars="200" w:firstLine="420"/>
        <w:rPr>
          <w:lang w:eastAsia="zh-CN"/>
        </w:rPr>
      </w:pPr>
      <w:r>
        <w:rPr>
          <w:rFonts w:hint="eastAsia"/>
          <w:lang w:eastAsia="zh-CN"/>
        </w:rPr>
        <w:t>2.2.7</w:t>
      </w:r>
      <w:r>
        <w:rPr>
          <w:rFonts w:hint="eastAsia"/>
          <w:lang w:eastAsia="zh-CN"/>
        </w:rPr>
        <w:t>为使投标人在编写投标文件时有充分时间对招标文件的答疑部分进行研究，招标人可以酌情延长递交投标文件的截止日期，具体时间将在招标文件的答疑中明确。</w:t>
      </w:r>
    </w:p>
    <w:p w:rsidR="007D0B24" w:rsidRDefault="002A28DD">
      <w:pPr>
        <w:pStyle w:val="a7"/>
        <w:adjustRightInd w:val="0"/>
        <w:snapToGrid w:val="0"/>
        <w:spacing w:line="440" w:lineRule="exact"/>
        <w:ind w:firstLineChars="200" w:firstLine="420"/>
        <w:rPr>
          <w:lang w:eastAsia="zh-CN"/>
        </w:rPr>
      </w:pPr>
      <w:r>
        <w:rPr>
          <w:rFonts w:hint="eastAsia"/>
          <w:lang w:eastAsia="zh-CN"/>
        </w:rPr>
        <w:t>2.2.8</w:t>
      </w:r>
      <w:r>
        <w:rPr>
          <w:rFonts w:hint="eastAsia"/>
          <w:lang w:eastAsia="zh-CN"/>
        </w:rPr>
        <w:t>当招标文件、招标文件的答疑内容相互矛盾时，若无其他特别说明一般均以后发出的文件为准。</w:t>
      </w:r>
    </w:p>
    <w:bookmarkEnd w:id="55"/>
    <w:bookmarkEnd w:id="56"/>
    <w:bookmarkEnd w:id="57"/>
    <w:bookmarkEnd w:id="58"/>
    <w:bookmarkEnd w:id="59"/>
    <w:bookmarkEnd w:id="60"/>
    <w:p w:rsidR="007D0B24" w:rsidRDefault="002A28DD">
      <w:pPr>
        <w:pStyle w:val="a7"/>
        <w:adjustRightInd w:val="0"/>
        <w:snapToGrid w:val="0"/>
        <w:spacing w:line="440" w:lineRule="exact"/>
        <w:ind w:firstLineChars="200" w:firstLine="422"/>
        <w:rPr>
          <w:lang w:eastAsia="zh-CN"/>
        </w:rPr>
      </w:pPr>
      <w:r>
        <w:rPr>
          <w:rFonts w:hint="eastAsia"/>
          <w:b/>
          <w:lang w:eastAsia="zh-CN"/>
        </w:rPr>
        <w:t>2.3</w:t>
      </w:r>
      <w:r>
        <w:rPr>
          <w:rFonts w:hint="eastAsia"/>
          <w:b/>
          <w:lang w:eastAsia="zh-CN"/>
        </w:rPr>
        <w:t>招标文件的异议</w:t>
      </w:r>
      <w:bookmarkEnd w:id="54"/>
    </w:p>
    <w:p w:rsidR="007D0B24" w:rsidRDefault="002A28DD">
      <w:pPr>
        <w:pStyle w:val="a7"/>
        <w:adjustRightInd w:val="0"/>
        <w:snapToGrid w:val="0"/>
        <w:spacing w:line="440" w:lineRule="exact"/>
        <w:ind w:firstLineChars="200" w:firstLine="420"/>
        <w:rPr>
          <w:lang w:eastAsia="zh-CN"/>
        </w:rPr>
      </w:pPr>
      <w:r>
        <w:rPr>
          <w:rFonts w:hint="eastAsia"/>
          <w:lang w:eastAsia="zh-CN"/>
        </w:rPr>
        <w:t>投标人或者其他利害关系人对招标文件有异议的，应当在投标人须知前附表规定的时间内以书面形式提出。</w:t>
      </w:r>
    </w:p>
    <w:p w:rsidR="007D0B24" w:rsidRDefault="002A28DD">
      <w:pPr>
        <w:adjustRightInd w:val="0"/>
        <w:snapToGrid w:val="0"/>
        <w:spacing w:line="440" w:lineRule="exact"/>
        <w:ind w:firstLineChars="200" w:firstLine="422"/>
        <w:outlineLvl w:val="1"/>
        <w:rPr>
          <w:b/>
          <w:bCs/>
          <w:sz w:val="21"/>
          <w:szCs w:val="21"/>
          <w:lang w:eastAsia="zh-CN"/>
        </w:rPr>
      </w:pPr>
      <w:bookmarkStart w:id="61" w:name="_bookmark40"/>
      <w:bookmarkStart w:id="62" w:name="_Toc65743902"/>
      <w:bookmarkStart w:id="63" w:name="_Toc170923522"/>
      <w:bookmarkEnd w:id="61"/>
      <w:r>
        <w:rPr>
          <w:rFonts w:hint="eastAsia"/>
          <w:b/>
          <w:bCs/>
          <w:sz w:val="21"/>
          <w:szCs w:val="21"/>
          <w:lang w:eastAsia="zh-CN"/>
        </w:rPr>
        <w:t>3.</w:t>
      </w:r>
      <w:r>
        <w:rPr>
          <w:rFonts w:hint="eastAsia"/>
          <w:b/>
          <w:bCs/>
          <w:sz w:val="21"/>
          <w:szCs w:val="21"/>
          <w:lang w:eastAsia="zh-CN"/>
        </w:rPr>
        <w:t>投标文件</w:t>
      </w:r>
      <w:bookmarkStart w:id="64" w:name="_bookmark41"/>
      <w:bookmarkStart w:id="65" w:name="_Toc65743903"/>
      <w:bookmarkEnd w:id="62"/>
      <w:bookmarkEnd w:id="63"/>
      <w:bookmarkEnd w:id="64"/>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3.1</w:t>
      </w:r>
      <w:r>
        <w:rPr>
          <w:rFonts w:hint="eastAsia"/>
          <w:b/>
          <w:sz w:val="21"/>
          <w:szCs w:val="21"/>
          <w:lang w:eastAsia="zh-CN"/>
        </w:rPr>
        <w:t>投标文件的组成</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投标人应认真仔细阅读招标文件的所有内容，未按招标文件的要求编制的投标文件将被拒绝。</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3.1</w:t>
      </w:r>
      <w:r>
        <w:rPr>
          <w:rFonts w:hint="eastAsia"/>
          <w:b/>
          <w:kern w:val="2"/>
          <w:sz w:val="21"/>
          <w:szCs w:val="21"/>
          <w:lang w:eastAsia="zh-CN"/>
        </w:rPr>
        <w:t>投标文件至少包含以</w:t>
      </w:r>
      <w:r>
        <w:rPr>
          <w:rFonts w:hint="eastAsia"/>
          <w:b/>
          <w:kern w:val="2"/>
          <w:sz w:val="21"/>
          <w:szCs w:val="21"/>
          <w:lang w:eastAsia="zh-CN"/>
        </w:rPr>
        <w:t>下内容</w:t>
      </w:r>
      <w:r>
        <w:rPr>
          <w:rFonts w:hint="eastAsia"/>
          <w:kern w:val="2"/>
          <w:sz w:val="21"/>
          <w:szCs w:val="21"/>
          <w:lang w:eastAsia="zh-CN"/>
        </w:rPr>
        <w:t>：</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）法定代表人身份证明。</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）授权委托书（如有授权）。</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）投标函（允许另附一个详细说明）。</w:t>
      </w:r>
    </w:p>
    <w:p w:rsidR="007D0B24" w:rsidRDefault="002A28DD">
      <w:pPr>
        <w:kinsoku w:val="0"/>
        <w:overflowPunct w:val="0"/>
        <w:autoSpaceDE w:val="0"/>
        <w:autoSpaceDN w:val="0"/>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）资格审查资料：</w:t>
      </w:r>
    </w:p>
    <w:p w:rsidR="007D0B24" w:rsidRDefault="002A28DD">
      <w:pPr>
        <w:kinsoku w:val="0"/>
        <w:overflowPunct w:val="0"/>
        <w:autoSpaceDE w:val="0"/>
        <w:autoSpaceDN w:val="0"/>
        <w:adjustRightInd w:val="0"/>
        <w:snapToGrid w:val="0"/>
        <w:spacing w:line="440" w:lineRule="exact"/>
        <w:ind w:firstLineChars="200" w:firstLine="420"/>
        <w:rPr>
          <w:kern w:val="2"/>
          <w:sz w:val="21"/>
          <w:szCs w:val="21"/>
          <w:lang w:eastAsia="zh-CN"/>
        </w:rPr>
      </w:pPr>
      <w:r>
        <w:rPr>
          <w:rFonts w:hint="eastAsia"/>
          <w:kern w:val="2"/>
          <w:sz w:val="21"/>
          <w:szCs w:val="21"/>
          <w:lang w:eastAsia="zh-CN"/>
        </w:rPr>
        <w:t>①投标人有效的营业执照复印件（加盖投标人公章）；</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②符合投标人资格要求的投标人资产评估机构备案证明复印件（加盖投标人公章）；</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③符合投标人资格要求的项目负责人的相关证书复印件（加盖投标人公章）；</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）招标文件规定须提供的以及投标人认为必要的其他文件。</w:t>
      </w:r>
    </w:p>
    <w:p w:rsidR="007D0B24" w:rsidRDefault="002A28DD">
      <w:pPr>
        <w:adjustRightInd w:val="0"/>
        <w:snapToGrid w:val="0"/>
        <w:spacing w:line="440" w:lineRule="exact"/>
        <w:ind w:firstLineChars="200" w:firstLine="422"/>
        <w:rPr>
          <w:kern w:val="2"/>
          <w:sz w:val="21"/>
          <w:szCs w:val="21"/>
          <w:lang w:eastAsia="zh-CN"/>
        </w:rPr>
      </w:pPr>
      <w:r>
        <w:rPr>
          <w:rFonts w:hint="eastAsia"/>
          <w:b/>
          <w:bCs/>
          <w:kern w:val="2"/>
          <w:sz w:val="21"/>
          <w:szCs w:val="21"/>
          <w:lang w:eastAsia="zh-CN"/>
        </w:rPr>
        <w:t>注：上述所有材料应装订成册，</w:t>
      </w:r>
      <w:r>
        <w:rPr>
          <w:rFonts w:hint="eastAsia"/>
          <w:kern w:val="2"/>
          <w:sz w:val="21"/>
          <w:szCs w:val="21"/>
          <w:lang w:eastAsia="zh-CN"/>
        </w:rPr>
        <w:t>正本</w:t>
      </w:r>
      <w:r>
        <w:rPr>
          <w:rFonts w:hint="eastAsia"/>
          <w:kern w:val="2"/>
          <w:sz w:val="21"/>
          <w:szCs w:val="21"/>
          <w:lang w:eastAsia="zh-CN"/>
        </w:rPr>
        <w:t>1</w:t>
      </w:r>
      <w:r>
        <w:rPr>
          <w:rFonts w:hint="eastAsia"/>
          <w:kern w:val="2"/>
          <w:sz w:val="21"/>
          <w:szCs w:val="21"/>
          <w:lang w:eastAsia="zh-CN"/>
        </w:rPr>
        <w:t>份，副本</w:t>
      </w:r>
      <w:r>
        <w:rPr>
          <w:rFonts w:hint="eastAsia"/>
          <w:kern w:val="2"/>
          <w:sz w:val="21"/>
          <w:szCs w:val="21"/>
          <w:lang w:eastAsia="zh-CN"/>
        </w:rPr>
        <w:t>4</w:t>
      </w:r>
      <w:r>
        <w:rPr>
          <w:rFonts w:hint="eastAsia"/>
          <w:kern w:val="2"/>
          <w:sz w:val="21"/>
          <w:szCs w:val="21"/>
          <w:lang w:eastAsia="zh-CN"/>
        </w:rPr>
        <w:t>份；同时提供</w:t>
      </w:r>
      <w:r>
        <w:rPr>
          <w:rFonts w:hint="eastAsia"/>
          <w:b/>
          <w:bCs/>
          <w:kern w:val="2"/>
          <w:sz w:val="21"/>
          <w:szCs w:val="21"/>
          <w:lang w:eastAsia="zh-CN"/>
        </w:rPr>
        <w:t>电子档投标文件</w:t>
      </w:r>
      <w:r>
        <w:rPr>
          <w:rFonts w:hint="eastAsia"/>
          <w:kern w:val="2"/>
          <w:sz w:val="21"/>
          <w:szCs w:val="21"/>
          <w:lang w:eastAsia="zh-CN"/>
        </w:rPr>
        <w:t>一份，载体为</w:t>
      </w:r>
      <w:r>
        <w:rPr>
          <w:rFonts w:hint="eastAsia"/>
          <w:kern w:val="2"/>
          <w:sz w:val="21"/>
          <w:szCs w:val="21"/>
          <w:lang w:eastAsia="zh-CN"/>
        </w:rPr>
        <w:t>U</w:t>
      </w:r>
      <w:r>
        <w:rPr>
          <w:rFonts w:hint="eastAsia"/>
          <w:kern w:val="2"/>
          <w:sz w:val="21"/>
          <w:szCs w:val="21"/>
          <w:lang w:eastAsia="zh-CN"/>
        </w:rPr>
        <w:t>盘，内容为</w:t>
      </w:r>
      <w:r>
        <w:rPr>
          <w:rFonts w:hint="eastAsia"/>
          <w:sz w:val="21"/>
          <w:szCs w:val="21"/>
          <w:lang w:eastAsia="zh-CN"/>
        </w:rPr>
        <w:t>投标文件（所有内容签字盖章后的</w:t>
      </w:r>
      <w:r>
        <w:rPr>
          <w:rFonts w:hint="eastAsia"/>
          <w:kern w:val="2"/>
          <w:sz w:val="21"/>
          <w:szCs w:val="21"/>
          <w:lang w:eastAsia="zh-CN"/>
        </w:rPr>
        <w:t>完整投标文件</w:t>
      </w:r>
      <w:r>
        <w:rPr>
          <w:rFonts w:hint="eastAsia"/>
          <w:sz w:val="21"/>
          <w:szCs w:val="21"/>
          <w:lang w:eastAsia="zh-CN"/>
        </w:rPr>
        <w:t>PDF</w:t>
      </w:r>
      <w:r>
        <w:rPr>
          <w:rFonts w:hint="eastAsia"/>
          <w:sz w:val="21"/>
          <w:szCs w:val="21"/>
          <w:lang w:eastAsia="zh-CN"/>
        </w:rPr>
        <w:t>扫描件）的电子文件，</w:t>
      </w:r>
      <w:r>
        <w:rPr>
          <w:rFonts w:hint="eastAsia"/>
          <w:b/>
          <w:bCs/>
          <w:sz w:val="21"/>
          <w:szCs w:val="21"/>
          <w:lang w:eastAsia="zh-CN"/>
        </w:rPr>
        <w:t>单独封装或直接放入投标文件封袋中随投标文件一起递交</w:t>
      </w:r>
      <w:r>
        <w:rPr>
          <w:rFonts w:hint="eastAsia"/>
          <w:kern w:val="2"/>
          <w:sz w:val="21"/>
          <w:szCs w:val="21"/>
          <w:lang w:eastAsia="zh-CN"/>
        </w:rPr>
        <w:t>。</w:t>
      </w:r>
    </w:p>
    <w:p w:rsidR="007D0B24" w:rsidRDefault="002A28DD">
      <w:pPr>
        <w:tabs>
          <w:tab w:val="left" w:pos="1440"/>
        </w:tabs>
        <w:adjustRightInd w:val="0"/>
        <w:snapToGrid w:val="0"/>
        <w:spacing w:line="440" w:lineRule="exact"/>
        <w:ind w:firstLineChars="200" w:firstLine="422"/>
        <w:rPr>
          <w:b/>
          <w:bCs/>
          <w:kern w:val="2"/>
          <w:sz w:val="21"/>
          <w:szCs w:val="21"/>
          <w:lang w:eastAsia="zh-CN"/>
        </w:rPr>
      </w:pPr>
      <w:r>
        <w:rPr>
          <w:rFonts w:hint="eastAsia"/>
          <w:b/>
          <w:bCs/>
          <w:kern w:val="2"/>
          <w:sz w:val="21"/>
          <w:szCs w:val="21"/>
          <w:lang w:eastAsia="zh-CN"/>
        </w:rPr>
        <w:t>招标人在定标后、签订合同直至服务结束的全过程中随时保留核验投标人资格的权利。投标人应认真阅读招标文件中所有的事项、格式、条款和规范等要求。若投标人提交的投标文件资料不全，或未按招标文件提供的投标文件格式提交投标文件，或未对招标文件作出实质性响应，将导致投标文件被拒绝。</w:t>
      </w:r>
    </w:p>
    <w:p w:rsidR="007D0B24" w:rsidRDefault="002A28DD">
      <w:pPr>
        <w:tabs>
          <w:tab w:val="left" w:pos="1440"/>
        </w:tabs>
        <w:adjustRightInd w:val="0"/>
        <w:snapToGrid w:val="0"/>
        <w:spacing w:line="440" w:lineRule="exact"/>
        <w:ind w:firstLineChars="200" w:firstLine="422"/>
        <w:rPr>
          <w:b/>
          <w:bCs/>
          <w:kern w:val="2"/>
          <w:sz w:val="21"/>
          <w:szCs w:val="21"/>
          <w:lang w:eastAsia="zh-CN"/>
        </w:rPr>
      </w:pPr>
      <w:r>
        <w:rPr>
          <w:rFonts w:hint="eastAsia"/>
          <w:b/>
          <w:bCs/>
          <w:kern w:val="2"/>
          <w:sz w:val="21"/>
          <w:szCs w:val="21"/>
          <w:lang w:eastAsia="zh-CN"/>
        </w:rPr>
        <w:lastRenderedPageBreak/>
        <w:t>投标文件中提供的资格审查资料必须真实有效，且须保证与原件一致（原件不得涂改，如有涂改须加盖原签发单位公章）、完整（关键信息齐全）、清晰可辨</w:t>
      </w:r>
      <w:r>
        <w:rPr>
          <w:b/>
          <w:bCs/>
          <w:kern w:val="2"/>
          <w:sz w:val="21"/>
          <w:szCs w:val="21"/>
          <w:lang w:eastAsia="zh-CN"/>
        </w:rPr>
        <w:t>(</w:t>
      </w:r>
      <w:r>
        <w:rPr>
          <w:b/>
          <w:bCs/>
          <w:kern w:val="2"/>
          <w:sz w:val="21"/>
          <w:szCs w:val="21"/>
          <w:lang w:eastAsia="zh-CN"/>
        </w:rPr>
        <w:t>钢印除外</w:t>
      </w:r>
      <w:r>
        <w:rPr>
          <w:b/>
          <w:bCs/>
          <w:kern w:val="2"/>
          <w:sz w:val="21"/>
          <w:szCs w:val="21"/>
          <w:lang w:eastAsia="zh-CN"/>
        </w:rPr>
        <w:t>)</w:t>
      </w:r>
      <w:r>
        <w:rPr>
          <w:b/>
          <w:bCs/>
          <w:kern w:val="2"/>
          <w:sz w:val="21"/>
          <w:szCs w:val="21"/>
          <w:lang w:eastAsia="zh-CN"/>
        </w:rPr>
        <w:t>。出现不符合上述任一情况的，资格审查均不予通过</w:t>
      </w:r>
      <w:r>
        <w:rPr>
          <w:rFonts w:hint="eastAsia"/>
          <w:b/>
          <w:bCs/>
          <w:kern w:val="2"/>
          <w:sz w:val="21"/>
          <w:szCs w:val="21"/>
          <w:lang w:eastAsia="zh-CN"/>
        </w:rPr>
        <w:t>。</w:t>
      </w:r>
    </w:p>
    <w:p w:rsidR="007D0B24" w:rsidRDefault="002A28DD">
      <w:pPr>
        <w:adjustRightInd w:val="0"/>
        <w:snapToGrid w:val="0"/>
        <w:spacing w:line="440" w:lineRule="exact"/>
        <w:ind w:firstLineChars="200" w:firstLine="422"/>
        <w:outlineLvl w:val="2"/>
        <w:rPr>
          <w:b/>
          <w:sz w:val="21"/>
          <w:szCs w:val="21"/>
          <w:lang w:eastAsia="zh-CN"/>
        </w:rPr>
      </w:pPr>
      <w:bookmarkStart w:id="66" w:name="_Toc65743904"/>
      <w:bookmarkEnd w:id="65"/>
      <w:r>
        <w:rPr>
          <w:rFonts w:hint="eastAsia"/>
          <w:b/>
          <w:sz w:val="21"/>
          <w:szCs w:val="21"/>
          <w:lang w:eastAsia="zh-CN"/>
        </w:rPr>
        <w:t>3.2</w:t>
      </w:r>
      <w:r>
        <w:rPr>
          <w:rFonts w:hint="eastAsia"/>
          <w:b/>
          <w:sz w:val="21"/>
          <w:szCs w:val="21"/>
          <w:lang w:eastAsia="zh-CN"/>
        </w:rPr>
        <w:t>投标报价</w:t>
      </w:r>
      <w:bookmarkEnd w:id="66"/>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3.2.1</w:t>
      </w:r>
      <w:r>
        <w:rPr>
          <w:rFonts w:hint="eastAsia"/>
          <w:sz w:val="21"/>
          <w:szCs w:val="21"/>
          <w:lang w:eastAsia="zh-CN"/>
        </w:rPr>
        <w:t>投标报价应包括国家规定的增值税税金，除投标人须知前附表另有规定外，增值税税金按一般计税方法计算。</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3.2.2</w:t>
      </w:r>
      <w:r>
        <w:rPr>
          <w:rFonts w:hint="eastAsia"/>
          <w:sz w:val="21"/>
          <w:szCs w:val="21"/>
          <w:lang w:eastAsia="zh-CN"/>
        </w:rPr>
        <w:t>投标人应充分了解该项目的总体情况以及影响投标报价的其他要素。</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3.2.3</w:t>
      </w:r>
      <w:r>
        <w:rPr>
          <w:rFonts w:hint="eastAsia"/>
          <w:sz w:val="21"/>
          <w:szCs w:val="21"/>
          <w:lang w:eastAsia="zh-CN"/>
        </w:rPr>
        <w:t>本项目的报价方式见投标人须知前附表。投标人在投标截止时间前修改投标函中的投标报价。此修改须符合本章第</w:t>
      </w:r>
      <w:r>
        <w:rPr>
          <w:rFonts w:hint="eastAsia"/>
          <w:sz w:val="21"/>
          <w:szCs w:val="21"/>
          <w:lang w:eastAsia="zh-CN"/>
        </w:rPr>
        <w:t>4.3</w:t>
      </w:r>
      <w:r>
        <w:rPr>
          <w:rFonts w:hint="eastAsia"/>
          <w:sz w:val="21"/>
          <w:szCs w:val="21"/>
          <w:lang w:eastAsia="zh-CN"/>
        </w:rPr>
        <w:t>款的有关要求。</w:t>
      </w:r>
    </w:p>
    <w:p w:rsidR="007D0B24" w:rsidRDefault="002A28DD">
      <w:pPr>
        <w:adjustRightInd w:val="0"/>
        <w:snapToGrid w:val="0"/>
        <w:spacing w:line="440" w:lineRule="exact"/>
        <w:ind w:firstLineChars="200" w:firstLine="420"/>
        <w:rPr>
          <w:b/>
          <w:sz w:val="21"/>
          <w:szCs w:val="21"/>
          <w:lang w:eastAsia="zh-CN"/>
        </w:rPr>
      </w:pPr>
      <w:r>
        <w:rPr>
          <w:rFonts w:hint="eastAsia"/>
          <w:sz w:val="21"/>
          <w:szCs w:val="21"/>
          <w:lang w:eastAsia="zh-CN"/>
        </w:rPr>
        <w:t>3.2.4</w:t>
      </w:r>
      <w:r>
        <w:rPr>
          <w:rFonts w:hint="eastAsia"/>
          <w:b/>
          <w:sz w:val="21"/>
          <w:szCs w:val="21"/>
          <w:lang w:eastAsia="zh-CN"/>
        </w:rPr>
        <w:t>招标人设有最高投标限价的，投标人的投标报价不得超过最高投标限价，最高投标限价在投标人须知前附表中载明。</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3.2.5</w:t>
      </w:r>
      <w:r>
        <w:rPr>
          <w:rFonts w:hint="eastAsia"/>
          <w:sz w:val="21"/>
          <w:szCs w:val="21"/>
          <w:lang w:eastAsia="zh-CN"/>
        </w:rPr>
        <w:t>投标报价的</w:t>
      </w:r>
      <w:r>
        <w:rPr>
          <w:rFonts w:hint="eastAsia"/>
          <w:sz w:val="21"/>
          <w:szCs w:val="21"/>
          <w:lang w:eastAsia="zh-CN"/>
        </w:rPr>
        <w:t>其他要求见投标人须知前附表。</w:t>
      </w:r>
      <w:bookmarkStart w:id="67" w:name="_bookmark43"/>
      <w:bookmarkStart w:id="68" w:name="_Toc65743905"/>
      <w:bookmarkEnd w:id="67"/>
    </w:p>
    <w:p w:rsidR="007D0B24" w:rsidRDefault="002A28DD">
      <w:pPr>
        <w:adjustRightInd w:val="0"/>
        <w:snapToGrid w:val="0"/>
        <w:spacing w:line="440" w:lineRule="exact"/>
        <w:ind w:firstLineChars="200" w:firstLine="422"/>
        <w:rPr>
          <w:b/>
          <w:sz w:val="21"/>
          <w:szCs w:val="21"/>
          <w:lang w:eastAsia="zh-CN"/>
        </w:rPr>
      </w:pPr>
      <w:r>
        <w:rPr>
          <w:rFonts w:hint="eastAsia"/>
          <w:b/>
          <w:sz w:val="21"/>
          <w:szCs w:val="21"/>
          <w:lang w:eastAsia="zh-CN"/>
        </w:rPr>
        <w:t>3.3</w:t>
      </w:r>
      <w:r>
        <w:rPr>
          <w:rFonts w:hint="eastAsia"/>
          <w:b/>
          <w:sz w:val="21"/>
          <w:szCs w:val="21"/>
          <w:lang w:eastAsia="zh-CN"/>
        </w:rPr>
        <w:t>投标有效期</w:t>
      </w:r>
      <w:bookmarkEnd w:id="68"/>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3.3.1</w:t>
      </w:r>
      <w:r>
        <w:rPr>
          <w:rFonts w:hint="eastAsia"/>
          <w:sz w:val="21"/>
          <w:szCs w:val="21"/>
          <w:lang w:eastAsia="zh-CN"/>
        </w:rPr>
        <w:t>除投标人须知前附表另有规定外，投标有效期为</w:t>
      </w:r>
      <w:r>
        <w:rPr>
          <w:rFonts w:hint="eastAsia"/>
          <w:sz w:val="21"/>
          <w:szCs w:val="21"/>
          <w:lang w:eastAsia="zh-CN"/>
        </w:rPr>
        <w:t>90</w:t>
      </w:r>
      <w:r>
        <w:rPr>
          <w:rFonts w:hint="eastAsia"/>
          <w:sz w:val="21"/>
          <w:szCs w:val="21"/>
          <w:lang w:eastAsia="zh-CN"/>
        </w:rPr>
        <w:t>天。</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3.3.2</w:t>
      </w:r>
      <w:r>
        <w:rPr>
          <w:rFonts w:hint="eastAsia"/>
          <w:sz w:val="21"/>
          <w:szCs w:val="21"/>
          <w:lang w:eastAsia="zh-CN"/>
        </w:rPr>
        <w:t>在投标有效期内，投标人撤销投标文件的，应承担招标文件和法律规定的责任。</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3.3.3</w:t>
      </w:r>
      <w:r>
        <w:rPr>
          <w:rFonts w:hint="eastAsia"/>
          <w:sz w:val="21"/>
          <w:szCs w:val="21"/>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bookmarkStart w:id="69" w:name="_bookmark44"/>
      <w:bookmarkStart w:id="70" w:name="_bookmark46"/>
      <w:bookmarkStart w:id="71" w:name="_Toc65743907"/>
      <w:bookmarkEnd w:id="69"/>
      <w:bookmarkEnd w:id="70"/>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3.4</w:t>
      </w:r>
      <w:r>
        <w:rPr>
          <w:rFonts w:hint="eastAsia"/>
          <w:b/>
          <w:sz w:val="21"/>
          <w:szCs w:val="21"/>
          <w:lang w:eastAsia="zh-CN"/>
        </w:rPr>
        <w:t>投标保证金</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 xml:space="preserve">3.4.1 </w:t>
      </w:r>
      <w:r>
        <w:rPr>
          <w:rFonts w:hint="eastAsia"/>
          <w:kern w:val="2"/>
          <w:sz w:val="21"/>
          <w:szCs w:val="21"/>
          <w:lang w:eastAsia="zh-CN"/>
        </w:rPr>
        <w:t>投标人在递交投标文件的同时，应按规定的金额、形式递交投标保证金，并作为其投标文件的组成部分。联合体投标的，其投标保证金由牵头人递交，并应符合有关规定。</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3.4.2</w:t>
      </w:r>
      <w:r>
        <w:rPr>
          <w:rFonts w:hint="eastAsia"/>
          <w:kern w:val="2"/>
          <w:sz w:val="21"/>
          <w:szCs w:val="21"/>
          <w:lang w:eastAsia="zh-CN"/>
        </w:rPr>
        <w:t>本工程投标保证金数额为人民币</w:t>
      </w:r>
      <w:r>
        <w:rPr>
          <w:rFonts w:hint="eastAsia"/>
          <w:b/>
          <w:bCs/>
          <w:kern w:val="2"/>
          <w:sz w:val="21"/>
          <w:szCs w:val="21"/>
          <w:u w:val="single"/>
          <w:lang w:eastAsia="zh-CN"/>
        </w:rPr>
        <w:t>伍仟元</w:t>
      </w:r>
      <w:r>
        <w:rPr>
          <w:rFonts w:hint="eastAsia"/>
          <w:kern w:val="2"/>
          <w:sz w:val="21"/>
          <w:szCs w:val="21"/>
          <w:lang w:eastAsia="zh-CN"/>
        </w:rPr>
        <w:t>整。投标保证金采用银行汇票形式或电子保函（保单）形式（电子保函可通过盐城市数字一体化电子保函综合服务平台办理（网址：</w:t>
      </w:r>
      <w:r>
        <w:rPr>
          <w:rFonts w:hint="eastAsia"/>
          <w:kern w:val="2"/>
          <w:sz w:val="21"/>
          <w:szCs w:val="21"/>
          <w:lang w:eastAsia="zh-CN"/>
        </w:rPr>
        <w:t>https://www.ycbaohan.com</w:t>
      </w:r>
      <w:r>
        <w:rPr>
          <w:rFonts w:hint="eastAsia"/>
          <w:kern w:val="2"/>
          <w:sz w:val="21"/>
          <w:szCs w:val="21"/>
          <w:lang w:eastAsia="zh-CN"/>
        </w:rPr>
        <w:t>）（不接受其他形式）。投标人必须在投标文件递交截止时间前以投标人本单位的基本账户办理（收款单位：盐城东方投资开发集团有限公司</w:t>
      </w:r>
      <w:r>
        <w:rPr>
          <w:rFonts w:hint="eastAsia"/>
          <w:kern w:val="2"/>
          <w:sz w:val="21"/>
          <w:szCs w:val="21"/>
          <w:lang w:eastAsia="zh-CN"/>
        </w:rPr>
        <w:t xml:space="preserve"> </w:t>
      </w:r>
      <w:r>
        <w:rPr>
          <w:rFonts w:hint="eastAsia"/>
          <w:kern w:val="2"/>
          <w:sz w:val="21"/>
          <w:szCs w:val="21"/>
          <w:lang w:eastAsia="zh-CN"/>
        </w:rPr>
        <w:t>；开户银行：中国建设银行盐</w:t>
      </w:r>
      <w:r>
        <w:rPr>
          <w:rFonts w:hint="eastAsia"/>
          <w:kern w:val="2"/>
          <w:sz w:val="21"/>
          <w:szCs w:val="21"/>
          <w:lang w:eastAsia="zh-CN"/>
        </w:rPr>
        <w:t>城开发区支行；账号：</w:t>
      </w:r>
      <w:r>
        <w:rPr>
          <w:rFonts w:hint="eastAsia"/>
          <w:kern w:val="2"/>
          <w:sz w:val="21"/>
          <w:szCs w:val="21"/>
          <w:lang w:eastAsia="zh-CN"/>
        </w:rPr>
        <w:t>32001735336050837146</w:t>
      </w:r>
      <w:r>
        <w:rPr>
          <w:rFonts w:hint="eastAsia"/>
          <w:kern w:val="2"/>
          <w:sz w:val="21"/>
          <w:szCs w:val="21"/>
          <w:lang w:eastAsia="zh-CN"/>
        </w:rPr>
        <w:t>）。投标保证金一律以银行汇票或电子保函（保单）方式缴纳，投标保证金申请单位及帐号必须与投标人单位名称及公司银行开户许可证或基本存款账户信息证明中的基本户帐号完全一致。未按招标文件约定要求缴纳投标保证金，其投标文件不予接收。</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投标文件递交截止时间前，投标人须将银行汇票原件或电子保函（保单）（复印件加盖投标人公章）、《基本账户的银行开户许可证》或《基本存款账户信息》的原件（或复印件加盖投标人公</w:t>
      </w:r>
      <w:r>
        <w:rPr>
          <w:rFonts w:hint="eastAsia"/>
          <w:kern w:val="2"/>
          <w:sz w:val="21"/>
          <w:szCs w:val="21"/>
          <w:lang w:eastAsia="zh-CN"/>
        </w:rPr>
        <w:lastRenderedPageBreak/>
        <w:t>章）交给工作人员核验，否则视为投标人未缴纳投标保证金。未按招</w:t>
      </w:r>
      <w:r>
        <w:rPr>
          <w:rFonts w:hint="eastAsia"/>
          <w:kern w:val="2"/>
          <w:sz w:val="21"/>
          <w:szCs w:val="21"/>
          <w:lang w:eastAsia="zh-CN"/>
        </w:rPr>
        <w:t>标文件约定要求缴纳投标保证金的，其投标文件将不予接受。（上述材料无需封装，直接带至开标现场）</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3.4.3</w:t>
      </w:r>
      <w:r>
        <w:rPr>
          <w:rFonts w:hint="eastAsia"/>
          <w:kern w:val="2"/>
          <w:sz w:val="21"/>
          <w:szCs w:val="21"/>
          <w:lang w:eastAsia="zh-CN"/>
        </w:rPr>
        <w:t>投标保证金退还</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3.4.3.1</w:t>
      </w:r>
      <w:r>
        <w:rPr>
          <w:rFonts w:hint="eastAsia"/>
          <w:kern w:val="2"/>
          <w:sz w:val="21"/>
          <w:szCs w:val="21"/>
          <w:lang w:eastAsia="zh-CN"/>
        </w:rPr>
        <w:t>投标保证金退还时间：非中标候选人汇票评标结束后退还，中标候选人（非中标人）汇票中标公示结束后退还，中标人的汇票待履约保证金缴纳后退还。</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如项目发生异议（投诉）的，中标候选人及异议人（投诉人）投标保证金（采用银行汇票作为投标保证金的，在接受投诉人（异议人）投诉（异议）书时即办理入账手续）在招标项目签订合同后予以退还。</w:t>
      </w:r>
    </w:p>
    <w:p w:rsidR="007D0B24" w:rsidRDefault="002A28DD">
      <w:pPr>
        <w:topLinePunct/>
        <w:autoSpaceDN w:val="0"/>
        <w:spacing w:line="360" w:lineRule="auto"/>
        <w:ind w:firstLineChars="200" w:firstLine="420"/>
        <w:rPr>
          <w:kern w:val="2"/>
          <w:sz w:val="21"/>
          <w:szCs w:val="21"/>
          <w:lang w:eastAsia="zh-CN"/>
        </w:rPr>
      </w:pPr>
      <w:r>
        <w:rPr>
          <w:rFonts w:hint="eastAsia"/>
          <w:kern w:val="2"/>
          <w:sz w:val="21"/>
          <w:szCs w:val="21"/>
          <w:lang w:eastAsia="zh-CN"/>
        </w:rPr>
        <w:t>中标候选人及投诉人（异议人）投标项目负责人在异议（投诉）处理</w:t>
      </w:r>
      <w:r>
        <w:rPr>
          <w:rFonts w:hint="eastAsia"/>
          <w:kern w:val="2"/>
          <w:sz w:val="21"/>
          <w:szCs w:val="21"/>
          <w:lang w:eastAsia="zh-CN"/>
        </w:rPr>
        <w:t>结束前不得用于投标，其他政府投资项目据此可拒绝其投标。</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3.4.4</w:t>
      </w:r>
      <w:r>
        <w:rPr>
          <w:rFonts w:hint="eastAsia"/>
          <w:kern w:val="2"/>
          <w:sz w:val="21"/>
          <w:szCs w:val="21"/>
          <w:lang w:eastAsia="zh-CN"/>
        </w:rPr>
        <w:t>发生下列情况之一，招标人有权取消其中标资格，并没收其投标保证金：</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）投标人在投标有效期内，撤回或撤销投标。</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）投标人在投标过程中弄虚作假，干扰正常招、投标秩序。</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）投标人相互围标、串标的。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）投标人中标后无正当理由不与招标人签订合同，或者在签订合同时向招标人提出附加条件或者更改合同实质性内容要求的。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）投标人中标后拒不按照招标文件的要求提交履约保证金的。</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3.5</w:t>
      </w:r>
      <w:r>
        <w:rPr>
          <w:rFonts w:hint="eastAsia"/>
          <w:b/>
          <w:sz w:val="21"/>
          <w:szCs w:val="21"/>
          <w:lang w:eastAsia="zh-CN"/>
        </w:rPr>
        <w:t>资格审查资料</w:t>
      </w:r>
      <w:bookmarkEnd w:id="71"/>
    </w:p>
    <w:p w:rsidR="007D0B24" w:rsidRDefault="002A28DD">
      <w:pPr>
        <w:adjustRightInd w:val="0"/>
        <w:snapToGrid w:val="0"/>
        <w:spacing w:line="440" w:lineRule="exact"/>
        <w:ind w:firstLineChars="200" w:firstLine="420"/>
        <w:rPr>
          <w:b/>
          <w:kern w:val="2"/>
          <w:sz w:val="21"/>
          <w:szCs w:val="21"/>
          <w:lang w:eastAsia="zh-CN"/>
        </w:rPr>
      </w:pPr>
      <w:bookmarkStart w:id="72" w:name="_bookmark47"/>
      <w:bookmarkStart w:id="73" w:name="_Toc65743908"/>
      <w:bookmarkEnd w:id="72"/>
      <w:r>
        <w:rPr>
          <w:rFonts w:hint="eastAsia"/>
          <w:kern w:val="2"/>
          <w:sz w:val="21"/>
          <w:szCs w:val="21"/>
          <w:lang w:eastAsia="zh-CN"/>
        </w:rPr>
        <w:t>投标人在编制投标文件时，应按照本章</w:t>
      </w:r>
      <w:r>
        <w:rPr>
          <w:rFonts w:hint="eastAsia"/>
          <w:kern w:val="2"/>
          <w:sz w:val="21"/>
          <w:szCs w:val="21"/>
          <w:lang w:eastAsia="zh-CN"/>
        </w:rPr>
        <w:t>3.1</w:t>
      </w:r>
      <w:r>
        <w:rPr>
          <w:rFonts w:hint="eastAsia"/>
          <w:kern w:val="2"/>
          <w:sz w:val="21"/>
          <w:szCs w:val="21"/>
          <w:lang w:eastAsia="zh-CN"/>
        </w:rPr>
        <w:t>的要求提</w:t>
      </w:r>
      <w:r>
        <w:rPr>
          <w:rFonts w:hint="eastAsia"/>
          <w:kern w:val="2"/>
          <w:sz w:val="21"/>
          <w:szCs w:val="21"/>
          <w:lang w:eastAsia="zh-CN"/>
        </w:rPr>
        <w:t>供资料。</w:t>
      </w:r>
      <w:r>
        <w:rPr>
          <w:rFonts w:hint="eastAsia"/>
          <w:b/>
          <w:kern w:val="2"/>
          <w:sz w:val="21"/>
          <w:szCs w:val="21"/>
          <w:lang w:eastAsia="zh-CN"/>
        </w:rPr>
        <w:t>各投标人对本企业提供的资料真实性负责，如发现上述资格审查资料不实，依据相关法律法规和规定以投标人弄虚作假骗取中标的行为予以相应处罚。</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3.6</w:t>
      </w:r>
      <w:r>
        <w:rPr>
          <w:rFonts w:hint="eastAsia"/>
          <w:b/>
          <w:sz w:val="21"/>
          <w:szCs w:val="21"/>
          <w:lang w:eastAsia="zh-CN"/>
        </w:rPr>
        <w:t>备选投标方案</w:t>
      </w:r>
      <w:bookmarkEnd w:id="73"/>
    </w:p>
    <w:p w:rsidR="007D0B24" w:rsidRDefault="002A28DD">
      <w:pPr>
        <w:adjustRightInd w:val="0"/>
        <w:snapToGrid w:val="0"/>
        <w:spacing w:line="440" w:lineRule="exact"/>
        <w:ind w:firstLineChars="200" w:firstLine="420"/>
        <w:rPr>
          <w:b/>
          <w:kern w:val="2"/>
          <w:sz w:val="21"/>
          <w:szCs w:val="21"/>
          <w:lang w:eastAsia="zh-CN"/>
        </w:rPr>
      </w:pPr>
      <w:bookmarkStart w:id="74" w:name="_Toc65743909"/>
      <w:bookmarkStart w:id="75" w:name="_Toc398107861"/>
      <w:r>
        <w:rPr>
          <w:rFonts w:hint="eastAsia"/>
          <w:kern w:val="2"/>
          <w:sz w:val="21"/>
          <w:szCs w:val="21"/>
          <w:lang w:eastAsia="zh-CN"/>
        </w:rPr>
        <w:t>3.6.1</w:t>
      </w:r>
      <w:r>
        <w:rPr>
          <w:rFonts w:hint="eastAsia"/>
          <w:kern w:val="2"/>
          <w:sz w:val="21"/>
          <w:szCs w:val="21"/>
          <w:lang w:eastAsia="zh-CN"/>
        </w:rPr>
        <w:t>除投标人须知前附表另有规定外，投标人不得递交备选投标方案，否则其投标将被否决。</w:t>
      </w:r>
    </w:p>
    <w:p w:rsidR="007D0B24" w:rsidRDefault="002A28DD">
      <w:pPr>
        <w:adjustRightInd w:val="0"/>
        <w:snapToGrid w:val="0"/>
        <w:spacing w:line="440" w:lineRule="exact"/>
        <w:ind w:firstLineChars="200" w:firstLine="420"/>
        <w:rPr>
          <w:b/>
          <w:kern w:val="2"/>
          <w:sz w:val="21"/>
          <w:szCs w:val="21"/>
          <w:lang w:eastAsia="zh-CN"/>
        </w:rPr>
      </w:pPr>
      <w:r>
        <w:rPr>
          <w:rFonts w:hint="eastAsia"/>
          <w:kern w:val="2"/>
          <w:sz w:val="21"/>
          <w:szCs w:val="21"/>
          <w:lang w:eastAsia="zh-CN"/>
        </w:rPr>
        <w:t>3.6.2</w:t>
      </w:r>
      <w:r>
        <w:rPr>
          <w:rFonts w:hint="eastAsia"/>
          <w:kern w:val="2"/>
          <w:sz w:val="21"/>
          <w:szCs w:val="21"/>
          <w:lang w:eastAsia="zh-CN"/>
        </w:rPr>
        <w:t>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3.6.3</w:t>
      </w:r>
      <w:r>
        <w:rPr>
          <w:rFonts w:hint="eastAsia"/>
          <w:kern w:val="2"/>
          <w:sz w:val="21"/>
          <w:szCs w:val="21"/>
          <w:lang w:eastAsia="zh-CN"/>
        </w:rPr>
        <w:t>投标人提供两个或两个以上投标报价，或者在投标文件中提</w:t>
      </w:r>
      <w:r>
        <w:rPr>
          <w:rFonts w:hint="eastAsia"/>
          <w:kern w:val="2"/>
          <w:sz w:val="21"/>
          <w:szCs w:val="21"/>
          <w:lang w:eastAsia="zh-CN"/>
        </w:rPr>
        <w:t>供一个报价，但同时提供两个或两个以上服务方案的，视为提供备选方案。</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3.7</w:t>
      </w:r>
      <w:r>
        <w:rPr>
          <w:rFonts w:hint="eastAsia"/>
          <w:b/>
          <w:sz w:val="21"/>
          <w:szCs w:val="21"/>
          <w:lang w:eastAsia="zh-CN"/>
        </w:rPr>
        <w:t>投标文件的编制</w:t>
      </w:r>
    </w:p>
    <w:p w:rsidR="007D0B24" w:rsidRDefault="002A28DD">
      <w:pPr>
        <w:adjustRightInd w:val="0"/>
        <w:snapToGrid w:val="0"/>
        <w:spacing w:line="440" w:lineRule="exact"/>
        <w:ind w:firstLineChars="200" w:firstLine="420"/>
        <w:rPr>
          <w:kern w:val="2"/>
          <w:sz w:val="21"/>
          <w:szCs w:val="21"/>
          <w:lang w:eastAsia="zh-CN"/>
        </w:rPr>
      </w:pPr>
      <w:bookmarkStart w:id="76" w:name="EB95985e30b07f4003b462360016032747"/>
      <w:bookmarkEnd w:id="74"/>
      <w:bookmarkEnd w:id="75"/>
      <w:r>
        <w:rPr>
          <w:rFonts w:hint="eastAsia"/>
          <w:kern w:val="2"/>
          <w:sz w:val="21"/>
          <w:szCs w:val="21"/>
          <w:lang w:eastAsia="zh-CN"/>
        </w:rPr>
        <w:t>3.7.1</w:t>
      </w:r>
      <w:r>
        <w:rPr>
          <w:rFonts w:hint="eastAsia"/>
          <w:kern w:val="2"/>
          <w:sz w:val="21"/>
          <w:szCs w:val="21"/>
          <w:lang w:eastAsia="zh-CN"/>
        </w:rPr>
        <w:t>投标文件应按</w:t>
      </w:r>
      <w:r>
        <w:rPr>
          <w:rFonts w:hint="eastAsia"/>
          <w:kern w:val="2"/>
          <w:sz w:val="21"/>
          <w:szCs w:val="21"/>
          <w:lang w:eastAsia="zh-CN"/>
        </w:rPr>
        <w:t>3.1</w:t>
      </w:r>
      <w:r>
        <w:rPr>
          <w:rFonts w:hint="eastAsia"/>
          <w:kern w:val="2"/>
          <w:sz w:val="21"/>
          <w:szCs w:val="21"/>
          <w:lang w:eastAsia="zh-CN"/>
        </w:rPr>
        <w:t>投标文件的组成和“第五章投标文件格式”进行编写，并按要求提交相关证明材料。如有必要，可以增加附页，作为投标文件的组成部分。</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lastRenderedPageBreak/>
        <w:t>3.7.2</w:t>
      </w:r>
      <w:r>
        <w:rPr>
          <w:rFonts w:hint="eastAsia"/>
          <w:kern w:val="2"/>
          <w:sz w:val="21"/>
          <w:szCs w:val="21"/>
          <w:lang w:eastAsia="zh-CN"/>
        </w:rPr>
        <w:t>投标文件应当对招标文件有关服务时间、投标有效期、质量、服务要求、招标范围等实质性内容作出响应。投标文件在满足招标文件实质性要求的基础上，可以提出比招标文件要求更有利于招标人的承诺。</w:t>
      </w:r>
    </w:p>
    <w:bookmarkEnd w:id="76"/>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3.7.3</w:t>
      </w:r>
      <w:r>
        <w:rPr>
          <w:rFonts w:hint="eastAsia"/>
          <w:kern w:val="2"/>
          <w:sz w:val="21"/>
          <w:szCs w:val="21"/>
          <w:lang w:eastAsia="zh-CN"/>
        </w:rPr>
        <w:t>投标人应当阅读招标文件的所有内容，并按照招标文件的要求编制投标文件。</w:t>
      </w:r>
      <w:r>
        <w:rPr>
          <w:rFonts w:hint="eastAsia"/>
          <w:kern w:val="2"/>
          <w:sz w:val="21"/>
          <w:szCs w:val="21"/>
          <w:lang w:eastAsia="zh-CN"/>
        </w:rPr>
        <w:t>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3.7.4</w:t>
      </w:r>
      <w:r>
        <w:rPr>
          <w:rFonts w:hint="eastAsia"/>
          <w:kern w:val="2"/>
          <w:sz w:val="21"/>
          <w:szCs w:val="21"/>
          <w:lang w:eastAsia="zh-CN"/>
        </w:rPr>
        <w:t>应按招标文件规定的格式认真如实填写投标文件的所有栏目和内容，不得缺项、漏项。</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3.7.5</w:t>
      </w:r>
      <w:r>
        <w:rPr>
          <w:rFonts w:hint="eastAsia"/>
          <w:kern w:val="2"/>
          <w:sz w:val="21"/>
          <w:szCs w:val="21"/>
          <w:lang w:eastAsia="zh-CN"/>
        </w:rPr>
        <w:t>投标文件应符合招标文件和投标截止时间前招标人、招标代理机构可能发出的澄清、修改或补充文件的要求。</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3.7.6</w:t>
      </w:r>
      <w:r>
        <w:rPr>
          <w:rFonts w:hint="eastAsia"/>
          <w:kern w:val="2"/>
          <w:sz w:val="21"/>
          <w:szCs w:val="21"/>
          <w:lang w:eastAsia="zh-CN"/>
        </w:rPr>
        <w:t>投标文件须按招标文件要求签字和盖章。由投标人的法定代表人签字（或盖章）的，应附法定代表人身份证明，由委托代理人签字（或盖章）的，应附授权委托书，身份证明或授权委托书应符合第五章“投标文件格式”的要求。投标文件应尽量避免涂改、行间插字或删除，如果出现上述情况，改动之处应加盖单位章或由投标人的法定代表人或其授权的代理人签字确认。投标文件正本投标材料中关于法定代表人、委托代理人及投标人的签署和印章必须直接签署、盖章，不得复印使用。</w:t>
      </w:r>
    </w:p>
    <w:p w:rsidR="007D0B24" w:rsidRDefault="002A28DD">
      <w:pPr>
        <w:adjustRightInd w:val="0"/>
        <w:snapToGrid w:val="0"/>
        <w:spacing w:line="440" w:lineRule="exact"/>
        <w:ind w:firstLineChars="200" w:firstLine="420"/>
        <w:rPr>
          <w:bCs/>
          <w:kern w:val="2"/>
          <w:sz w:val="21"/>
          <w:szCs w:val="21"/>
          <w:lang w:eastAsia="zh-CN"/>
        </w:rPr>
      </w:pPr>
      <w:r>
        <w:rPr>
          <w:rFonts w:hint="eastAsia"/>
          <w:kern w:val="2"/>
          <w:sz w:val="21"/>
          <w:szCs w:val="21"/>
          <w:lang w:eastAsia="zh-CN"/>
        </w:rPr>
        <w:t>3.7.7</w:t>
      </w:r>
      <w:r>
        <w:rPr>
          <w:rFonts w:hint="eastAsia"/>
          <w:kern w:val="2"/>
          <w:sz w:val="21"/>
          <w:szCs w:val="21"/>
          <w:lang w:eastAsia="zh-CN"/>
        </w:rPr>
        <w:t>投标文件份数见投标人须知前附表，另外招标人可以要求投标人中标后再提供多份投标文件。正本和副本的封面上应清楚地标记“正本”或“副本”的字样。当副本和正本不一致时，以正本为准。</w:t>
      </w:r>
    </w:p>
    <w:p w:rsidR="007D0B24" w:rsidRDefault="002A28DD">
      <w:pPr>
        <w:adjustRightInd w:val="0"/>
        <w:snapToGrid w:val="0"/>
        <w:spacing w:line="440" w:lineRule="exact"/>
        <w:ind w:firstLineChars="200" w:firstLine="422"/>
        <w:outlineLvl w:val="1"/>
        <w:rPr>
          <w:b/>
          <w:bCs/>
          <w:sz w:val="21"/>
          <w:szCs w:val="21"/>
          <w:lang w:eastAsia="zh-CN"/>
        </w:rPr>
      </w:pPr>
      <w:bookmarkStart w:id="77" w:name="_Toc170923523"/>
      <w:bookmarkStart w:id="78" w:name="_Toc65743925"/>
      <w:r>
        <w:rPr>
          <w:rFonts w:hint="eastAsia"/>
          <w:b/>
          <w:bCs/>
          <w:sz w:val="21"/>
          <w:szCs w:val="21"/>
          <w:lang w:eastAsia="zh-CN"/>
        </w:rPr>
        <w:t>4.</w:t>
      </w:r>
      <w:r>
        <w:rPr>
          <w:rFonts w:hint="eastAsia"/>
          <w:b/>
          <w:bCs/>
          <w:sz w:val="21"/>
          <w:szCs w:val="21"/>
          <w:lang w:eastAsia="zh-CN"/>
        </w:rPr>
        <w:t>投标</w:t>
      </w:r>
      <w:bookmarkEnd w:id="77"/>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4.1</w:t>
      </w:r>
      <w:r>
        <w:rPr>
          <w:rFonts w:hint="eastAsia"/>
          <w:b/>
          <w:sz w:val="21"/>
          <w:szCs w:val="21"/>
          <w:lang w:eastAsia="zh-CN"/>
        </w:rPr>
        <w:t>投标文件的密封和标记</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4.1.1</w:t>
      </w:r>
      <w:r>
        <w:rPr>
          <w:rFonts w:hint="eastAsia"/>
          <w:kern w:val="2"/>
          <w:sz w:val="21"/>
          <w:szCs w:val="21"/>
          <w:lang w:eastAsia="zh-CN"/>
        </w:rPr>
        <w:t>投标文件标书中包括“正本”、“副本”。投标文件应装入封袋（封袋大小、数量不限），投标文件装入封袋后密封提交，封套上分别写明</w:t>
      </w:r>
      <w:r>
        <w:rPr>
          <w:rFonts w:hint="eastAsia"/>
          <w:kern w:val="2"/>
          <w:sz w:val="21"/>
          <w:szCs w:val="21"/>
          <w:u w:val="single"/>
          <w:lang w:eastAsia="zh-CN"/>
        </w:rPr>
        <w:t>项目名称和投标人名称</w:t>
      </w:r>
      <w:r>
        <w:rPr>
          <w:rFonts w:hint="eastAsia"/>
          <w:kern w:val="2"/>
          <w:sz w:val="21"/>
          <w:szCs w:val="21"/>
          <w:lang w:eastAsia="zh-CN"/>
        </w:rPr>
        <w:t>，并</w:t>
      </w:r>
      <w:r>
        <w:rPr>
          <w:rFonts w:hint="eastAsia"/>
          <w:kern w:val="2"/>
          <w:sz w:val="21"/>
          <w:szCs w:val="21"/>
          <w:u w:val="single"/>
          <w:lang w:eastAsia="zh-CN"/>
        </w:rPr>
        <w:t>加盖投标人公章</w:t>
      </w:r>
      <w:r>
        <w:rPr>
          <w:rFonts w:hint="eastAsia"/>
          <w:kern w:val="2"/>
          <w:sz w:val="21"/>
          <w:szCs w:val="21"/>
          <w:lang w:eastAsia="zh-CN"/>
        </w:rPr>
        <w:t>。</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4.2</w:t>
      </w:r>
      <w:r>
        <w:rPr>
          <w:rFonts w:hint="eastAsia"/>
          <w:b/>
          <w:sz w:val="21"/>
          <w:szCs w:val="21"/>
          <w:lang w:eastAsia="zh-CN"/>
        </w:rPr>
        <w:t>投标文件的递交</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4.2.1</w:t>
      </w:r>
      <w:r>
        <w:rPr>
          <w:rFonts w:hint="eastAsia"/>
          <w:kern w:val="2"/>
          <w:sz w:val="21"/>
          <w:szCs w:val="21"/>
          <w:lang w:eastAsia="zh-CN"/>
        </w:rPr>
        <w:t>投标人应在投标人须知前附表规定的投标截止时间前递交投标文件。</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4.2.2</w:t>
      </w:r>
      <w:r>
        <w:rPr>
          <w:rFonts w:hint="eastAsia"/>
          <w:kern w:val="2"/>
          <w:sz w:val="21"/>
          <w:szCs w:val="21"/>
          <w:lang w:eastAsia="zh-CN"/>
        </w:rPr>
        <w:t>投标人递交投</w:t>
      </w:r>
      <w:r>
        <w:rPr>
          <w:rFonts w:hint="eastAsia"/>
          <w:kern w:val="2"/>
          <w:sz w:val="21"/>
          <w:szCs w:val="21"/>
          <w:lang w:eastAsia="zh-CN"/>
        </w:rPr>
        <w:t>标文件的地点：见投标人须知前附表。</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4.2.3</w:t>
      </w:r>
      <w:r>
        <w:rPr>
          <w:rFonts w:hint="eastAsia"/>
          <w:kern w:val="2"/>
          <w:sz w:val="21"/>
          <w:szCs w:val="21"/>
          <w:lang w:eastAsia="zh-CN"/>
        </w:rPr>
        <w:t>除投标人须知前附表另有规定外，投标人所递交的投标文件不予退还。</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4.3</w:t>
      </w:r>
      <w:r>
        <w:rPr>
          <w:rFonts w:hint="eastAsia"/>
          <w:b/>
          <w:sz w:val="21"/>
          <w:szCs w:val="21"/>
          <w:lang w:eastAsia="zh-CN"/>
        </w:rPr>
        <w:t>投标文件的修改与撤回</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4.3.1</w:t>
      </w:r>
      <w:r>
        <w:rPr>
          <w:rFonts w:hint="eastAsia"/>
          <w:kern w:val="2"/>
          <w:sz w:val="21"/>
          <w:szCs w:val="21"/>
          <w:lang w:eastAsia="zh-CN"/>
        </w:rPr>
        <w:t>在投标人须知前附表规定的投标截止时间前，投标人可以修改或撤回已递交的投标文件，但应以书面形式通知招标人。</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4.3.2</w:t>
      </w:r>
      <w:r>
        <w:rPr>
          <w:rFonts w:hint="eastAsia"/>
          <w:kern w:val="2"/>
          <w:sz w:val="21"/>
          <w:szCs w:val="21"/>
          <w:lang w:eastAsia="zh-CN"/>
        </w:rPr>
        <w:t>投标人修改或撤回已递交投标文件的书面通知应按照本章第</w:t>
      </w:r>
      <w:r>
        <w:rPr>
          <w:rFonts w:hint="eastAsia"/>
          <w:kern w:val="2"/>
          <w:sz w:val="21"/>
          <w:szCs w:val="21"/>
          <w:lang w:eastAsia="zh-CN"/>
        </w:rPr>
        <w:t>3.7.6</w:t>
      </w:r>
      <w:r>
        <w:rPr>
          <w:rFonts w:hint="eastAsia"/>
          <w:kern w:val="2"/>
          <w:sz w:val="21"/>
          <w:szCs w:val="21"/>
          <w:lang w:eastAsia="zh-CN"/>
        </w:rPr>
        <w:t>项的要求签字或盖章。</w:t>
      </w:r>
      <w:r>
        <w:rPr>
          <w:rFonts w:hint="eastAsia"/>
          <w:kern w:val="2"/>
          <w:sz w:val="21"/>
          <w:szCs w:val="21"/>
          <w:lang w:eastAsia="zh-CN"/>
        </w:rPr>
        <w:lastRenderedPageBreak/>
        <w:t>招标人收到书面通知后，向投标人出具签收凭证。</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4.3.3</w:t>
      </w:r>
      <w:r>
        <w:rPr>
          <w:rFonts w:hint="eastAsia"/>
          <w:kern w:val="2"/>
          <w:sz w:val="21"/>
          <w:szCs w:val="21"/>
          <w:lang w:eastAsia="zh-CN"/>
        </w:rPr>
        <w:t>修改的内容为投标文件的组成部分。修改的投标文件应按照本章第</w:t>
      </w:r>
      <w:r>
        <w:rPr>
          <w:rFonts w:hint="eastAsia"/>
          <w:kern w:val="2"/>
          <w:sz w:val="21"/>
          <w:szCs w:val="21"/>
          <w:lang w:eastAsia="zh-CN"/>
        </w:rPr>
        <w:t>3</w:t>
      </w:r>
      <w:r>
        <w:rPr>
          <w:rFonts w:hint="eastAsia"/>
          <w:kern w:val="2"/>
          <w:sz w:val="21"/>
          <w:szCs w:val="21"/>
          <w:lang w:eastAsia="zh-CN"/>
        </w:rPr>
        <w:t>条、第</w:t>
      </w:r>
      <w:r>
        <w:rPr>
          <w:rFonts w:hint="eastAsia"/>
          <w:kern w:val="2"/>
          <w:sz w:val="21"/>
          <w:szCs w:val="21"/>
          <w:lang w:eastAsia="zh-CN"/>
        </w:rPr>
        <w:t>4</w:t>
      </w:r>
      <w:r>
        <w:rPr>
          <w:rFonts w:hint="eastAsia"/>
          <w:kern w:val="2"/>
          <w:sz w:val="21"/>
          <w:szCs w:val="21"/>
          <w:lang w:eastAsia="zh-CN"/>
        </w:rPr>
        <w:t>条规定进行编制、密封、标记和递交，并标明“</w:t>
      </w:r>
      <w:r>
        <w:rPr>
          <w:rFonts w:hint="eastAsia"/>
          <w:kern w:val="2"/>
          <w:sz w:val="21"/>
          <w:szCs w:val="21"/>
          <w:lang w:eastAsia="zh-CN"/>
        </w:rPr>
        <w:t>修改”字样。</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4.4</w:t>
      </w:r>
      <w:r>
        <w:rPr>
          <w:rFonts w:hint="eastAsia"/>
          <w:b/>
          <w:sz w:val="21"/>
          <w:szCs w:val="21"/>
          <w:lang w:eastAsia="zh-CN"/>
        </w:rPr>
        <w:t>不予接收的投标文件</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4.4.1</w:t>
      </w:r>
      <w:r>
        <w:rPr>
          <w:rFonts w:hint="eastAsia"/>
          <w:kern w:val="2"/>
          <w:sz w:val="21"/>
          <w:szCs w:val="21"/>
          <w:lang w:eastAsia="zh-CN"/>
        </w:rPr>
        <w:t>未按本章第</w:t>
      </w:r>
      <w:r>
        <w:rPr>
          <w:rFonts w:hint="eastAsia"/>
          <w:kern w:val="2"/>
          <w:sz w:val="21"/>
          <w:szCs w:val="21"/>
          <w:lang w:eastAsia="zh-CN"/>
        </w:rPr>
        <w:t>4.1.1</w:t>
      </w:r>
      <w:r>
        <w:rPr>
          <w:rFonts w:hint="eastAsia"/>
          <w:kern w:val="2"/>
          <w:sz w:val="21"/>
          <w:szCs w:val="21"/>
          <w:lang w:eastAsia="zh-CN"/>
        </w:rPr>
        <w:t>款规定密封的投标文件，招标人有权不予接收。</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4.4.2</w:t>
      </w:r>
      <w:r>
        <w:rPr>
          <w:rFonts w:hint="eastAsia"/>
          <w:kern w:val="2"/>
          <w:sz w:val="21"/>
          <w:szCs w:val="21"/>
          <w:lang w:eastAsia="zh-CN"/>
        </w:rPr>
        <w:t>未按规定获取招标文件而来投标的，招标人有权不予接收。</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4.4.3</w:t>
      </w:r>
      <w:r>
        <w:rPr>
          <w:rFonts w:hint="eastAsia"/>
          <w:kern w:val="2"/>
          <w:sz w:val="21"/>
          <w:szCs w:val="21"/>
          <w:lang w:eastAsia="zh-CN"/>
        </w:rPr>
        <w:t>逾期送达或者未送达指定地点的投标文件，招标人不予接收；对在争议时间点接收的投标文件，后被认定逾期送达的，视同不予接收。</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 xml:space="preserve">4.4.4 </w:t>
      </w:r>
      <w:r>
        <w:rPr>
          <w:rFonts w:hint="eastAsia"/>
          <w:kern w:val="2"/>
          <w:sz w:val="21"/>
          <w:szCs w:val="21"/>
          <w:lang w:eastAsia="zh-CN"/>
        </w:rPr>
        <w:t>未按招标文件要求提供投标保证金的。</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 xml:space="preserve">4.4.5 </w:t>
      </w:r>
      <w:r>
        <w:rPr>
          <w:rFonts w:hint="eastAsia"/>
          <w:kern w:val="2"/>
          <w:sz w:val="21"/>
          <w:szCs w:val="21"/>
          <w:lang w:eastAsia="zh-CN"/>
        </w:rPr>
        <w:t>招标文件约定的其他情形。</w:t>
      </w:r>
    </w:p>
    <w:p w:rsidR="007D0B24" w:rsidRDefault="007D0B24">
      <w:pPr>
        <w:adjustRightInd w:val="0"/>
        <w:snapToGrid w:val="0"/>
        <w:spacing w:line="440" w:lineRule="exact"/>
        <w:ind w:firstLineChars="200" w:firstLine="420"/>
        <w:rPr>
          <w:sz w:val="21"/>
          <w:szCs w:val="21"/>
          <w:lang w:eastAsia="zh-CN"/>
        </w:rPr>
      </w:pPr>
    </w:p>
    <w:p w:rsidR="007D0B24" w:rsidRDefault="002A28DD">
      <w:pPr>
        <w:adjustRightInd w:val="0"/>
        <w:snapToGrid w:val="0"/>
        <w:spacing w:line="440" w:lineRule="exact"/>
        <w:ind w:firstLineChars="200" w:firstLine="422"/>
        <w:outlineLvl w:val="1"/>
        <w:rPr>
          <w:b/>
          <w:bCs/>
          <w:sz w:val="21"/>
          <w:szCs w:val="21"/>
          <w:lang w:eastAsia="zh-CN"/>
        </w:rPr>
      </w:pPr>
      <w:bookmarkStart w:id="79" w:name="_Toc170923524"/>
      <w:r>
        <w:rPr>
          <w:rFonts w:hint="eastAsia"/>
          <w:b/>
          <w:bCs/>
          <w:sz w:val="21"/>
          <w:szCs w:val="21"/>
          <w:lang w:eastAsia="zh-CN"/>
        </w:rPr>
        <w:t>5.</w:t>
      </w:r>
      <w:r>
        <w:rPr>
          <w:rFonts w:hint="eastAsia"/>
          <w:b/>
          <w:bCs/>
          <w:sz w:val="21"/>
          <w:szCs w:val="21"/>
          <w:lang w:eastAsia="zh-CN"/>
        </w:rPr>
        <w:t>开标</w:t>
      </w:r>
      <w:bookmarkEnd w:id="79"/>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5.1</w:t>
      </w:r>
      <w:r>
        <w:rPr>
          <w:rFonts w:hint="eastAsia"/>
          <w:b/>
          <w:sz w:val="21"/>
          <w:szCs w:val="21"/>
          <w:lang w:eastAsia="zh-CN"/>
        </w:rPr>
        <w:t>开标时间和地点</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招标人在投标人须知前附表规定的开标时间和地点公开开标，并邀请所有投标人准时参加。</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5.2</w:t>
      </w:r>
      <w:r>
        <w:rPr>
          <w:rFonts w:hint="eastAsia"/>
          <w:b/>
          <w:sz w:val="21"/>
          <w:szCs w:val="21"/>
          <w:lang w:eastAsia="zh-CN"/>
        </w:rPr>
        <w:t>开标程序</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5.2.1</w:t>
      </w:r>
      <w:r>
        <w:rPr>
          <w:rFonts w:hint="eastAsia"/>
          <w:kern w:val="2"/>
          <w:sz w:val="21"/>
          <w:szCs w:val="21"/>
          <w:lang w:eastAsia="zh-CN"/>
        </w:rPr>
        <w:t>主持人按下列程序进行开标：</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）宣布开标纪律；</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）宣布招标人、招标代理机构出席开标会的有关人员姓名；</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）公布投标人数量并检查投标文件的密封情况；</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w:t>
      </w:r>
      <w:r>
        <w:rPr>
          <w:kern w:val="2"/>
          <w:sz w:val="21"/>
          <w:szCs w:val="21"/>
          <w:lang w:eastAsia="zh-CN"/>
        </w:rPr>
        <w:t>4</w:t>
      </w:r>
      <w:r>
        <w:rPr>
          <w:kern w:val="2"/>
          <w:sz w:val="21"/>
          <w:szCs w:val="21"/>
          <w:lang w:eastAsia="zh-CN"/>
        </w:rPr>
        <w:t>）招标人代表随机抽取本招标文件约定须在开标现场随机抽取的系数（</w:t>
      </w:r>
      <w:r>
        <w:rPr>
          <w:rFonts w:hint="eastAsia"/>
          <w:kern w:val="2"/>
          <w:sz w:val="21"/>
          <w:szCs w:val="21"/>
          <w:lang w:eastAsia="zh-CN"/>
        </w:rPr>
        <w:t>如有，</w:t>
      </w:r>
      <w:r>
        <w:rPr>
          <w:kern w:val="2"/>
          <w:sz w:val="21"/>
          <w:szCs w:val="21"/>
          <w:lang w:eastAsia="zh-CN"/>
        </w:rPr>
        <w:t>无论几个标段，只抽取一次，多标段共享。）；</w:t>
      </w:r>
    </w:p>
    <w:p w:rsidR="007D0B24" w:rsidRDefault="002A28DD">
      <w:pPr>
        <w:adjustRightInd w:val="0"/>
        <w:snapToGrid w:val="0"/>
        <w:spacing w:line="440" w:lineRule="exact"/>
        <w:ind w:firstLineChars="200" w:firstLine="420"/>
        <w:rPr>
          <w:kern w:val="2"/>
          <w:sz w:val="21"/>
          <w:szCs w:val="21"/>
          <w:lang w:eastAsia="zh-CN"/>
        </w:rPr>
      </w:pPr>
      <w:r>
        <w:rPr>
          <w:rFonts w:hint="eastAsia"/>
          <w:snapToGrid w:val="0"/>
          <w:sz w:val="21"/>
          <w:szCs w:val="21"/>
          <w:lang w:eastAsia="zh-CN"/>
        </w:rPr>
        <w:t>（</w:t>
      </w:r>
      <w:r>
        <w:rPr>
          <w:rFonts w:hint="eastAsia"/>
          <w:snapToGrid w:val="0"/>
          <w:sz w:val="21"/>
          <w:szCs w:val="21"/>
          <w:lang w:eastAsia="zh-CN"/>
        </w:rPr>
        <w:t>5</w:t>
      </w:r>
      <w:r>
        <w:rPr>
          <w:rFonts w:hint="eastAsia"/>
          <w:snapToGrid w:val="0"/>
          <w:sz w:val="21"/>
          <w:szCs w:val="21"/>
          <w:lang w:eastAsia="zh-CN"/>
        </w:rPr>
        <w:t>）当众开标、唱标，宣读投标人名称、标段名称、投标保证金的递交情况、投标报价、质量标准（目标）、</w:t>
      </w:r>
      <w:r>
        <w:rPr>
          <w:rFonts w:hint="eastAsia"/>
          <w:kern w:val="2"/>
          <w:sz w:val="21"/>
          <w:szCs w:val="21"/>
          <w:lang w:eastAsia="zh-CN"/>
        </w:rPr>
        <w:t>服务期限、项目负责人及其他内容；</w:t>
      </w:r>
      <w:r>
        <w:rPr>
          <w:rFonts w:hint="eastAsia"/>
          <w:snapToGrid w:val="0"/>
          <w:sz w:val="21"/>
          <w:szCs w:val="21"/>
          <w:lang w:eastAsia="zh-CN"/>
        </w:rPr>
        <w:t>招标人逐一核验前附表要求参加开标会的投标人人员身份；</w:t>
      </w:r>
    </w:p>
    <w:p w:rsidR="007D0B24" w:rsidRDefault="002A28DD">
      <w:pPr>
        <w:adjustRightInd w:val="0"/>
        <w:snapToGrid w:val="0"/>
        <w:spacing w:line="440" w:lineRule="exact"/>
        <w:ind w:firstLineChars="200" w:firstLine="420"/>
        <w:rPr>
          <w:snapToGrid w:val="0"/>
          <w:sz w:val="21"/>
          <w:szCs w:val="21"/>
          <w:lang w:eastAsia="zh-CN"/>
        </w:rPr>
      </w:pPr>
      <w:r>
        <w:rPr>
          <w:rFonts w:hint="eastAsia"/>
          <w:snapToGrid w:val="0"/>
          <w:sz w:val="21"/>
          <w:szCs w:val="21"/>
          <w:lang w:eastAsia="zh-CN"/>
        </w:rPr>
        <w:t>（</w:t>
      </w:r>
      <w:r>
        <w:rPr>
          <w:rFonts w:hint="eastAsia"/>
          <w:snapToGrid w:val="0"/>
          <w:sz w:val="21"/>
          <w:szCs w:val="21"/>
          <w:lang w:eastAsia="zh-CN"/>
        </w:rPr>
        <w:t>6</w:t>
      </w:r>
      <w:r>
        <w:rPr>
          <w:rFonts w:hint="eastAsia"/>
          <w:snapToGrid w:val="0"/>
          <w:sz w:val="21"/>
          <w:szCs w:val="21"/>
          <w:lang w:eastAsia="zh-CN"/>
        </w:rPr>
        <w:t>）出席开标会议的相关人员在</w:t>
      </w:r>
      <w:r>
        <w:rPr>
          <w:rFonts w:hint="eastAsia"/>
          <w:snapToGrid w:val="0"/>
          <w:sz w:val="21"/>
          <w:szCs w:val="21"/>
          <w:lang w:eastAsia="zh-CN"/>
        </w:rPr>
        <w:t>开标记录上签字确认，</w:t>
      </w:r>
      <w:r>
        <w:rPr>
          <w:rFonts w:hint="eastAsia"/>
          <w:b/>
          <w:snapToGrid w:val="0"/>
          <w:sz w:val="21"/>
          <w:szCs w:val="21"/>
          <w:u w:val="single"/>
          <w:lang w:eastAsia="zh-CN"/>
        </w:rPr>
        <w:t>未签字的视为认同</w:t>
      </w:r>
      <w:r>
        <w:rPr>
          <w:rFonts w:hint="eastAsia"/>
          <w:snapToGrid w:val="0"/>
          <w:sz w:val="21"/>
          <w:szCs w:val="21"/>
          <w:lang w:eastAsia="zh-CN"/>
        </w:rPr>
        <w:t>；</w:t>
      </w:r>
    </w:p>
    <w:p w:rsidR="007D0B24" w:rsidRDefault="002A28DD">
      <w:pPr>
        <w:adjustRightInd w:val="0"/>
        <w:snapToGrid w:val="0"/>
        <w:spacing w:line="440" w:lineRule="exact"/>
        <w:ind w:firstLineChars="200" w:firstLine="420"/>
        <w:rPr>
          <w:snapToGrid w:val="0"/>
          <w:sz w:val="21"/>
          <w:szCs w:val="21"/>
          <w:lang w:eastAsia="zh-CN"/>
        </w:rPr>
      </w:pPr>
      <w:r>
        <w:rPr>
          <w:rFonts w:hint="eastAsia"/>
          <w:snapToGrid w:val="0"/>
          <w:sz w:val="21"/>
          <w:szCs w:val="21"/>
          <w:lang w:eastAsia="zh-CN"/>
        </w:rPr>
        <w:t>（</w:t>
      </w:r>
      <w:r>
        <w:rPr>
          <w:rFonts w:hint="eastAsia"/>
          <w:snapToGrid w:val="0"/>
          <w:sz w:val="21"/>
          <w:szCs w:val="21"/>
          <w:lang w:eastAsia="zh-CN"/>
        </w:rPr>
        <w:t>7</w:t>
      </w:r>
      <w:r>
        <w:rPr>
          <w:rFonts w:hint="eastAsia"/>
          <w:snapToGrid w:val="0"/>
          <w:sz w:val="21"/>
          <w:szCs w:val="21"/>
          <w:lang w:eastAsia="zh-CN"/>
        </w:rPr>
        <w:t>）开标结束。</w:t>
      </w:r>
    </w:p>
    <w:p w:rsidR="007D0B24" w:rsidRDefault="002A28DD">
      <w:pPr>
        <w:adjustRightInd w:val="0"/>
        <w:snapToGrid w:val="0"/>
        <w:spacing w:line="440" w:lineRule="exact"/>
        <w:ind w:firstLineChars="200" w:firstLine="420"/>
        <w:rPr>
          <w:bCs/>
          <w:kern w:val="2"/>
          <w:sz w:val="21"/>
          <w:szCs w:val="21"/>
          <w:lang w:eastAsia="zh-CN"/>
        </w:rPr>
      </w:pPr>
      <w:r>
        <w:rPr>
          <w:rFonts w:hint="eastAsia"/>
          <w:kern w:val="2"/>
          <w:sz w:val="21"/>
          <w:szCs w:val="21"/>
          <w:lang w:eastAsia="zh-CN"/>
        </w:rPr>
        <w:t>5.2.2</w:t>
      </w:r>
      <w:r>
        <w:rPr>
          <w:rFonts w:hint="eastAsia"/>
          <w:kern w:val="2"/>
          <w:sz w:val="21"/>
          <w:szCs w:val="21"/>
          <w:lang w:eastAsia="zh-CN"/>
        </w:rPr>
        <w:t>投标人对开标有异议的，应当在开标现场提出，招标人应当当场作出答复，并做好记录；如无法现场答复的，可转交评标委员会予以解决。</w:t>
      </w:r>
    </w:p>
    <w:p w:rsidR="007D0B24" w:rsidRDefault="002A28DD">
      <w:pPr>
        <w:adjustRightInd w:val="0"/>
        <w:snapToGrid w:val="0"/>
        <w:spacing w:line="440" w:lineRule="exact"/>
        <w:ind w:firstLineChars="200" w:firstLine="422"/>
        <w:outlineLvl w:val="1"/>
        <w:rPr>
          <w:b/>
          <w:bCs/>
          <w:sz w:val="21"/>
          <w:szCs w:val="21"/>
          <w:lang w:eastAsia="zh-CN"/>
        </w:rPr>
      </w:pPr>
      <w:bookmarkStart w:id="80" w:name="_Toc170923525"/>
      <w:bookmarkStart w:id="81" w:name="_Toc398107870"/>
      <w:r>
        <w:rPr>
          <w:rFonts w:hint="eastAsia"/>
          <w:b/>
          <w:bCs/>
          <w:sz w:val="21"/>
          <w:szCs w:val="21"/>
          <w:lang w:eastAsia="zh-CN"/>
        </w:rPr>
        <w:t>6.</w:t>
      </w:r>
      <w:r>
        <w:rPr>
          <w:rFonts w:hint="eastAsia"/>
          <w:b/>
          <w:bCs/>
          <w:sz w:val="21"/>
          <w:szCs w:val="21"/>
          <w:lang w:eastAsia="zh-CN"/>
        </w:rPr>
        <w:t>评标</w:t>
      </w:r>
      <w:bookmarkEnd w:id="80"/>
      <w:bookmarkEnd w:id="81"/>
    </w:p>
    <w:p w:rsidR="007D0B24" w:rsidRDefault="002A28DD">
      <w:pPr>
        <w:adjustRightInd w:val="0"/>
        <w:snapToGrid w:val="0"/>
        <w:spacing w:line="440" w:lineRule="exact"/>
        <w:ind w:firstLineChars="200" w:firstLine="422"/>
        <w:outlineLvl w:val="2"/>
        <w:rPr>
          <w:b/>
          <w:sz w:val="21"/>
          <w:szCs w:val="21"/>
          <w:lang w:eastAsia="zh-CN"/>
        </w:rPr>
      </w:pPr>
      <w:bookmarkStart w:id="82" w:name="_Toc398107871"/>
      <w:r>
        <w:rPr>
          <w:rFonts w:hint="eastAsia"/>
          <w:b/>
          <w:sz w:val="21"/>
          <w:szCs w:val="21"/>
          <w:lang w:eastAsia="zh-CN"/>
        </w:rPr>
        <w:t>6.1</w:t>
      </w:r>
      <w:r>
        <w:rPr>
          <w:rFonts w:hint="eastAsia"/>
          <w:b/>
          <w:sz w:val="21"/>
          <w:szCs w:val="21"/>
          <w:lang w:eastAsia="zh-CN"/>
        </w:rPr>
        <w:t>评标委员会</w:t>
      </w:r>
      <w:bookmarkEnd w:id="82"/>
    </w:p>
    <w:p w:rsidR="007D0B24" w:rsidRDefault="002A28DD">
      <w:pPr>
        <w:autoSpaceDE w:val="0"/>
        <w:autoSpaceDN w:val="0"/>
        <w:adjustRightInd w:val="0"/>
        <w:spacing w:line="440" w:lineRule="exact"/>
        <w:ind w:firstLineChars="200" w:firstLine="420"/>
        <w:rPr>
          <w:sz w:val="21"/>
          <w:szCs w:val="21"/>
          <w:lang w:eastAsia="zh-CN"/>
        </w:rPr>
      </w:pPr>
      <w:r>
        <w:rPr>
          <w:rFonts w:hint="eastAsia"/>
          <w:sz w:val="21"/>
          <w:szCs w:val="21"/>
          <w:lang w:eastAsia="zh-CN"/>
        </w:rPr>
        <w:t>6.1.1</w:t>
      </w:r>
      <w:r>
        <w:rPr>
          <w:rFonts w:hint="eastAsia"/>
          <w:sz w:val="21"/>
          <w:szCs w:val="21"/>
          <w:lang w:eastAsia="zh-CN"/>
        </w:rPr>
        <w:t>评标由招标人依法组建的评标委员会负责。评标委员会由招标人代表以及有关技术、经</w:t>
      </w:r>
      <w:r>
        <w:rPr>
          <w:rFonts w:hint="eastAsia"/>
          <w:sz w:val="21"/>
          <w:szCs w:val="21"/>
          <w:lang w:eastAsia="zh-CN"/>
        </w:rPr>
        <w:lastRenderedPageBreak/>
        <w:t>济等方面的专家组成。</w:t>
      </w:r>
    </w:p>
    <w:p w:rsidR="007D0B24" w:rsidRDefault="002A28DD">
      <w:pPr>
        <w:autoSpaceDE w:val="0"/>
        <w:autoSpaceDN w:val="0"/>
        <w:adjustRightInd w:val="0"/>
        <w:spacing w:line="440" w:lineRule="exact"/>
        <w:ind w:firstLineChars="200" w:firstLine="420"/>
        <w:rPr>
          <w:sz w:val="21"/>
          <w:szCs w:val="21"/>
          <w:lang w:eastAsia="zh-CN"/>
        </w:rPr>
      </w:pPr>
      <w:r>
        <w:rPr>
          <w:rFonts w:hint="eastAsia"/>
          <w:sz w:val="21"/>
          <w:szCs w:val="21"/>
          <w:lang w:eastAsia="zh-CN"/>
        </w:rPr>
        <w:t>6.1.2</w:t>
      </w:r>
      <w:r>
        <w:rPr>
          <w:rFonts w:hint="eastAsia"/>
          <w:sz w:val="21"/>
          <w:szCs w:val="21"/>
          <w:lang w:eastAsia="zh-CN"/>
        </w:rPr>
        <w:t>评标委员会成员有下列情形之一的，应当主动提出回避：</w:t>
      </w:r>
    </w:p>
    <w:p w:rsidR="007D0B24" w:rsidRDefault="002A28DD">
      <w:pPr>
        <w:spacing w:line="440" w:lineRule="exact"/>
        <w:ind w:firstLineChars="200" w:firstLine="420"/>
        <w:jc w:val="both"/>
        <w:rPr>
          <w:rFonts w:cs="微软雅黑"/>
          <w:kern w:val="2"/>
          <w:sz w:val="21"/>
          <w:szCs w:val="24"/>
          <w:lang w:eastAsia="zh-CN"/>
        </w:rPr>
      </w:pPr>
      <w:r>
        <w:rPr>
          <w:rFonts w:cs="微软雅黑"/>
          <w:kern w:val="2"/>
          <w:sz w:val="21"/>
          <w:szCs w:val="24"/>
          <w:lang w:eastAsia="zh-CN"/>
        </w:rPr>
        <w:t>（</w:t>
      </w:r>
      <w:r>
        <w:rPr>
          <w:rFonts w:cs="微软雅黑"/>
          <w:kern w:val="2"/>
          <w:sz w:val="21"/>
          <w:szCs w:val="24"/>
          <w:lang w:eastAsia="zh-CN"/>
        </w:rPr>
        <w:t>1</w:t>
      </w:r>
      <w:r>
        <w:rPr>
          <w:rFonts w:cs="微软雅黑"/>
          <w:kern w:val="2"/>
          <w:sz w:val="21"/>
          <w:szCs w:val="24"/>
          <w:lang w:eastAsia="zh-CN"/>
        </w:rPr>
        <w:t>）投标人或投标人主要负责人的近亲属；</w:t>
      </w:r>
    </w:p>
    <w:p w:rsidR="007D0B24" w:rsidRDefault="002A28DD">
      <w:pPr>
        <w:spacing w:line="440" w:lineRule="exact"/>
        <w:ind w:firstLineChars="200" w:firstLine="420"/>
        <w:jc w:val="both"/>
        <w:rPr>
          <w:rFonts w:cs="微软雅黑"/>
          <w:kern w:val="2"/>
          <w:sz w:val="21"/>
          <w:szCs w:val="24"/>
          <w:lang w:eastAsia="zh-CN"/>
        </w:rPr>
      </w:pPr>
      <w:r>
        <w:rPr>
          <w:rFonts w:cs="微软雅黑"/>
          <w:kern w:val="2"/>
          <w:sz w:val="21"/>
          <w:szCs w:val="24"/>
          <w:lang w:eastAsia="zh-CN"/>
        </w:rPr>
        <w:t>（</w:t>
      </w:r>
      <w:r>
        <w:rPr>
          <w:rFonts w:cs="微软雅黑"/>
          <w:kern w:val="2"/>
          <w:sz w:val="21"/>
          <w:szCs w:val="24"/>
          <w:lang w:eastAsia="zh-CN"/>
        </w:rPr>
        <w:t>2</w:t>
      </w:r>
      <w:r>
        <w:rPr>
          <w:rFonts w:cs="微软雅黑"/>
          <w:kern w:val="2"/>
          <w:sz w:val="21"/>
          <w:szCs w:val="24"/>
          <w:lang w:eastAsia="zh-CN"/>
        </w:rPr>
        <w:t>）项目主管部门或者行政监督部门的人员；</w:t>
      </w:r>
    </w:p>
    <w:p w:rsidR="007D0B24" w:rsidRDefault="002A28DD">
      <w:pPr>
        <w:spacing w:line="440" w:lineRule="exact"/>
        <w:ind w:firstLineChars="200" w:firstLine="420"/>
        <w:jc w:val="both"/>
        <w:rPr>
          <w:rFonts w:cs="微软雅黑"/>
          <w:kern w:val="2"/>
          <w:sz w:val="21"/>
          <w:szCs w:val="24"/>
          <w:lang w:eastAsia="zh-CN"/>
        </w:rPr>
      </w:pPr>
      <w:r>
        <w:rPr>
          <w:rFonts w:cs="微软雅黑"/>
          <w:kern w:val="2"/>
          <w:sz w:val="21"/>
          <w:szCs w:val="24"/>
          <w:lang w:eastAsia="zh-CN"/>
        </w:rPr>
        <w:t>（</w:t>
      </w:r>
      <w:r>
        <w:rPr>
          <w:rFonts w:cs="微软雅黑"/>
          <w:kern w:val="2"/>
          <w:sz w:val="21"/>
          <w:szCs w:val="24"/>
          <w:lang w:eastAsia="zh-CN"/>
        </w:rPr>
        <w:t>3</w:t>
      </w:r>
      <w:r>
        <w:rPr>
          <w:rFonts w:cs="微软雅黑"/>
          <w:kern w:val="2"/>
          <w:sz w:val="21"/>
          <w:szCs w:val="24"/>
          <w:lang w:eastAsia="zh-CN"/>
        </w:rPr>
        <w:t>）与投标人有经济利益关系或其他利害关系，可能影响对投标公正评审的；</w:t>
      </w:r>
    </w:p>
    <w:p w:rsidR="007D0B24" w:rsidRDefault="002A28DD">
      <w:pPr>
        <w:spacing w:line="440" w:lineRule="exact"/>
        <w:ind w:firstLineChars="200" w:firstLine="420"/>
        <w:jc w:val="both"/>
        <w:rPr>
          <w:rFonts w:cs="微软雅黑"/>
          <w:kern w:val="2"/>
          <w:sz w:val="21"/>
          <w:szCs w:val="24"/>
          <w:lang w:eastAsia="zh-CN"/>
        </w:rPr>
      </w:pPr>
      <w:r>
        <w:rPr>
          <w:rFonts w:cs="微软雅黑"/>
          <w:kern w:val="2"/>
          <w:sz w:val="21"/>
          <w:szCs w:val="24"/>
          <w:lang w:eastAsia="zh-CN"/>
        </w:rPr>
        <w:t>（</w:t>
      </w:r>
      <w:r>
        <w:rPr>
          <w:rFonts w:cs="微软雅黑"/>
          <w:kern w:val="2"/>
          <w:sz w:val="21"/>
          <w:szCs w:val="24"/>
          <w:lang w:eastAsia="zh-CN"/>
        </w:rPr>
        <w:t>4</w:t>
      </w:r>
      <w:r>
        <w:rPr>
          <w:rFonts w:cs="微软雅黑"/>
          <w:kern w:val="2"/>
          <w:sz w:val="21"/>
          <w:szCs w:val="24"/>
          <w:lang w:eastAsia="zh-CN"/>
        </w:rPr>
        <w:t>）曾因在招标、评标以及其他与招标投标有关活动中从事违法行为而受过行政处罚或刑事处罚的。</w:t>
      </w:r>
    </w:p>
    <w:p w:rsidR="007D0B24" w:rsidRDefault="002A28DD">
      <w:pPr>
        <w:adjustRightInd w:val="0"/>
        <w:spacing w:line="440" w:lineRule="exact"/>
        <w:ind w:firstLineChars="200" w:firstLine="422"/>
        <w:outlineLvl w:val="2"/>
        <w:rPr>
          <w:b/>
          <w:sz w:val="21"/>
          <w:szCs w:val="21"/>
          <w:lang w:eastAsia="zh-CN"/>
        </w:rPr>
      </w:pPr>
      <w:bookmarkStart w:id="83" w:name="_Toc398107872"/>
      <w:r>
        <w:rPr>
          <w:rFonts w:hint="eastAsia"/>
          <w:b/>
          <w:sz w:val="21"/>
          <w:szCs w:val="21"/>
          <w:lang w:eastAsia="zh-CN"/>
        </w:rPr>
        <w:t>6.2</w:t>
      </w:r>
      <w:r>
        <w:rPr>
          <w:rFonts w:hint="eastAsia"/>
          <w:b/>
          <w:sz w:val="21"/>
          <w:szCs w:val="21"/>
          <w:lang w:eastAsia="zh-CN"/>
        </w:rPr>
        <w:t>评标原则</w:t>
      </w:r>
      <w:bookmarkEnd w:id="83"/>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评标活动遵循公平、公正、科学和择优的原则。</w:t>
      </w:r>
    </w:p>
    <w:p w:rsidR="007D0B24" w:rsidRDefault="002A28DD">
      <w:pPr>
        <w:adjustRightInd w:val="0"/>
        <w:snapToGrid w:val="0"/>
        <w:spacing w:line="440" w:lineRule="exact"/>
        <w:ind w:firstLineChars="200" w:firstLine="422"/>
        <w:outlineLvl w:val="2"/>
        <w:rPr>
          <w:b/>
          <w:sz w:val="21"/>
          <w:szCs w:val="21"/>
          <w:lang w:eastAsia="zh-CN"/>
        </w:rPr>
      </w:pPr>
      <w:bookmarkStart w:id="84" w:name="_Toc398107873"/>
      <w:r>
        <w:rPr>
          <w:rFonts w:hint="eastAsia"/>
          <w:b/>
          <w:sz w:val="21"/>
          <w:szCs w:val="21"/>
          <w:lang w:eastAsia="zh-CN"/>
        </w:rPr>
        <w:t>6.3</w:t>
      </w:r>
      <w:r>
        <w:rPr>
          <w:rFonts w:hint="eastAsia"/>
          <w:b/>
          <w:sz w:val="21"/>
          <w:szCs w:val="21"/>
          <w:lang w:eastAsia="zh-CN"/>
        </w:rPr>
        <w:t>评标</w:t>
      </w:r>
      <w:bookmarkEnd w:id="84"/>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评标委员会按照第三章“评标办法”规定的方法、评审因素、标准和程序对投标文件进行评审。招标文件没有规定的方法、评审因素和标准，不作为评标依据。</w:t>
      </w:r>
    </w:p>
    <w:p w:rsidR="007D0B24" w:rsidRDefault="002A28DD">
      <w:pPr>
        <w:autoSpaceDE w:val="0"/>
        <w:autoSpaceDN w:val="0"/>
        <w:adjustRightInd w:val="0"/>
        <w:snapToGrid w:val="0"/>
        <w:spacing w:line="440" w:lineRule="exact"/>
        <w:ind w:firstLineChars="200" w:firstLine="422"/>
        <w:rPr>
          <w:b/>
          <w:bCs/>
          <w:sz w:val="21"/>
          <w:szCs w:val="21"/>
          <w:lang w:eastAsia="zh-CN"/>
        </w:rPr>
      </w:pPr>
      <w:r>
        <w:rPr>
          <w:rFonts w:hint="eastAsia"/>
          <w:b/>
          <w:bCs/>
          <w:sz w:val="21"/>
          <w:szCs w:val="21"/>
          <w:lang w:eastAsia="zh-CN"/>
        </w:rPr>
        <w:t>评标过程中，除出现《中华人民共和国招标投标法实施条例》第二十三条情形外，评标委员会认为因招标文件缺陷无法确定中标候选人或中标人的，招标人应当重新组织招标。</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6.4</w:t>
      </w:r>
      <w:r>
        <w:rPr>
          <w:rFonts w:hint="eastAsia"/>
          <w:b/>
          <w:sz w:val="21"/>
          <w:szCs w:val="21"/>
          <w:lang w:eastAsia="zh-CN"/>
        </w:rPr>
        <w:t>无效标条款</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投标文件有下列情况之一的，属于重大偏差，视为未能对招标文件作出实质性响应，应当作为无效投标予以否决：</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w:t>
      </w:r>
      <w:r>
        <w:rPr>
          <w:rFonts w:hint="eastAsia"/>
          <w:bCs/>
          <w:kern w:val="2"/>
          <w:sz w:val="21"/>
          <w:szCs w:val="21"/>
          <w:lang w:eastAsia="zh-CN"/>
        </w:rPr>
        <w:t>）投标文件中的投标函未加盖投标人的公章；</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w:t>
      </w:r>
      <w:r>
        <w:rPr>
          <w:rFonts w:hint="eastAsia"/>
          <w:bCs/>
          <w:kern w:val="2"/>
          <w:sz w:val="21"/>
          <w:szCs w:val="21"/>
          <w:lang w:eastAsia="zh-CN"/>
        </w:rPr>
        <w:t>）投标文件中的投标函未加盖企业法定代表人（或企业法定代表人委托代理人）印章（或签字）的；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3</w:t>
      </w:r>
      <w:r>
        <w:rPr>
          <w:rFonts w:hint="eastAsia"/>
          <w:bCs/>
          <w:kern w:val="2"/>
          <w:sz w:val="21"/>
          <w:szCs w:val="21"/>
          <w:lang w:eastAsia="zh-CN"/>
        </w:rPr>
        <w:t>）如投标函加盖企业法定代表人委托代理人印章（或签字）的，企业法定代表人委托代理人没有合法、有效的委托书的；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4</w:t>
      </w:r>
      <w:r>
        <w:rPr>
          <w:rFonts w:hint="eastAsia"/>
          <w:bCs/>
          <w:kern w:val="2"/>
          <w:sz w:val="21"/>
          <w:szCs w:val="21"/>
          <w:lang w:eastAsia="zh-CN"/>
        </w:rPr>
        <w:t>）投标人资格条件不符合国家有关规定或招标文件要求的；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5</w:t>
      </w:r>
      <w:r>
        <w:rPr>
          <w:rFonts w:hint="eastAsia"/>
          <w:bCs/>
          <w:kern w:val="2"/>
          <w:sz w:val="21"/>
          <w:szCs w:val="21"/>
          <w:lang w:eastAsia="zh-CN"/>
        </w:rPr>
        <w:t>）投标人名称或组织结构与资格预审时不一致的；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6</w:t>
      </w:r>
      <w:r>
        <w:rPr>
          <w:rFonts w:hint="eastAsia"/>
          <w:bCs/>
          <w:kern w:val="2"/>
          <w:sz w:val="21"/>
          <w:szCs w:val="21"/>
          <w:lang w:eastAsia="zh-CN"/>
        </w:rPr>
        <w:t>）除在投标截止时间前经招标人书面同意外，项目负责人与资格预审时不一致的；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7</w:t>
      </w:r>
      <w:r>
        <w:rPr>
          <w:rFonts w:hint="eastAsia"/>
          <w:bCs/>
          <w:kern w:val="2"/>
          <w:sz w:val="21"/>
          <w:szCs w:val="21"/>
          <w:lang w:eastAsia="zh-CN"/>
        </w:rPr>
        <w:t>）组成联合体投标未提供联合体各方共同投标协议的；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8</w:t>
      </w:r>
      <w:r>
        <w:rPr>
          <w:rFonts w:hint="eastAsia"/>
          <w:bCs/>
          <w:kern w:val="2"/>
          <w:sz w:val="21"/>
          <w:szCs w:val="21"/>
          <w:lang w:eastAsia="zh-CN"/>
        </w:rPr>
        <w:t>）在同一招标项目中，联合体成员以自己名义单独投标或者参加其他联合体投标的；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9</w:t>
      </w:r>
      <w:r>
        <w:rPr>
          <w:rFonts w:hint="eastAsia"/>
          <w:bCs/>
          <w:kern w:val="2"/>
          <w:sz w:val="21"/>
          <w:szCs w:val="21"/>
          <w:lang w:eastAsia="zh-CN"/>
        </w:rPr>
        <w:t>）联合体成员与资格预审确定的结果不一致的；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10</w:t>
      </w:r>
      <w:r>
        <w:rPr>
          <w:rFonts w:hint="eastAsia"/>
          <w:bCs/>
          <w:kern w:val="2"/>
          <w:sz w:val="21"/>
          <w:szCs w:val="21"/>
          <w:lang w:eastAsia="zh-CN"/>
        </w:rPr>
        <w:t>）投标报价低于成本或者高于</w:t>
      </w:r>
      <w:r>
        <w:rPr>
          <w:rFonts w:hint="eastAsia"/>
          <w:bCs/>
          <w:kern w:val="2"/>
          <w:sz w:val="21"/>
          <w:szCs w:val="21"/>
          <w:lang w:eastAsia="zh-CN"/>
        </w:rPr>
        <w:t>招标文件设定的最高投标限价的；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11</w:t>
      </w:r>
      <w:r>
        <w:rPr>
          <w:rFonts w:hint="eastAsia"/>
          <w:bCs/>
          <w:kern w:val="2"/>
          <w:sz w:val="21"/>
          <w:szCs w:val="21"/>
          <w:lang w:eastAsia="zh-CN"/>
        </w:rPr>
        <w:t>）同一投标人提交两个及以上不同的投标文件或者投标报价，但招标文件要求提交备选投标的除外；</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lastRenderedPageBreak/>
        <w:t>（</w:t>
      </w:r>
      <w:r>
        <w:rPr>
          <w:rFonts w:hint="eastAsia"/>
          <w:bCs/>
          <w:kern w:val="2"/>
          <w:sz w:val="21"/>
          <w:szCs w:val="21"/>
          <w:lang w:eastAsia="zh-CN"/>
        </w:rPr>
        <w:t>12</w:t>
      </w:r>
      <w:r>
        <w:rPr>
          <w:rFonts w:hint="eastAsia"/>
          <w:bCs/>
          <w:kern w:val="2"/>
          <w:sz w:val="21"/>
          <w:szCs w:val="21"/>
          <w:lang w:eastAsia="zh-CN"/>
        </w:rPr>
        <w:t>）未按招标文件要求提供投标保证金的；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13</w:t>
      </w:r>
      <w:r>
        <w:rPr>
          <w:rFonts w:hint="eastAsia"/>
          <w:bCs/>
          <w:kern w:val="2"/>
          <w:sz w:val="21"/>
          <w:szCs w:val="21"/>
          <w:lang w:eastAsia="zh-CN"/>
        </w:rPr>
        <w:t>）投标文件载明的招标项目完成期限超过招标文件规定的期限的；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14</w:t>
      </w:r>
      <w:r>
        <w:rPr>
          <w:rFonts w:hint="eastAsia"/>
          <w:bCs/>
          <w:kern w:val="2"/>
          <w:sz w:val="21"/>
          <w:szCs w:val="21"/>
          <w:lang w:eastAsia="zh-CN"/>
        </w:rPr>
        <w:t>）明显不符合技术规范、技术标准的要求的；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15</w:t>
      </w:r>
      <w:r>
        <w:rPr>
          <w:rFonts w:hint="eastAsia"/>
          <w:bCs/>
          <w:kern w:val="2"/>
          <w:sz w:val="21"/>
          <w:szCs w:val="21"/>
          <w:lang w:eastAsia="zh-CN"/>
        </w:rPr>
        <w:t>）投标文件提出了不能满足招标文件要求或招标人不能接受的验收、计量、价款结算和支付办法的；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16</w:t>
      </w:r>
      <w:r>
        <w:rPr>
          <w:rFonts w:hint="eastAsia"/>
          <w:bCs/>
          <w:kern w:val="2"/>
          <w:sz w:val="21"/>
          <w:szCs w:val="21"/>
          <w:lang w:eastAsia="zh-CN"/>
        </w:rPr>
        <w:t>）不同投标人的投标文件以及投标文件制作过程出现了评标委员会认为不应当雷同的情况的；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17</w:t>
      </w:r>
      <w:r>
        <w:rPr>
          <w:rFonts w:hint="eastAsia"/>
          <w:bCs/>
          <w:kern w:val="2"/>
          <w:sz w:val="21"/>
          <w:szCs w:val="21"/>
          <w:lang w:eastAsia="zh-CN"/>
        </w:rPr>
        <w:t>）以他人的名义投标、串通投标、以行贿手段谋取中标或者以其他弄虚作假方式投标的；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18</w:t>
      </w:r>
      <w:r>
        <w:rPr>
          <w:rFonts w:hint="eastAsia"/>
          <w:bCs/>
          <w:kern w:val="2"/>
          <w:sz w:val="21"/>
          <w:szCs w:val="21"/>
          <w:lang w:eastAsia="zh-CN"/>
        </w:rPr>
        <w:t>）未按招标文件规定的格式填写，未按投标文件编制要求编写，内容不全或关键字迹模糊、无法辨认的；投标文件的组成不符合招标文件要求；</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19</w:t>
      </w:r>
      <w:r>
        <w:rPr>
          <w:rFonts w:hint="eastAsia"/>
          <w:bCs/>
          <w:kern w:val="2"/>
          <w:sz w:val="21"/>
          <w:szCs w:val="21"/>
          <w:lang w:eastAsia="zh-CN"/>
        </w:rPr>
        <w:t>）未对招标文件中有关工期、投标有效期、质量要求、技术标准和要求、招标范围等实质性内容作出响应的；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20</w:t>
      </w:r>
      <w:r>
        <w:rPr>
          <w:rFonts w:hint="eastAsia"/>
          <w:bCs/>
          <w:kern w:val="2"/>
          <w:sz w:val="21"/>
          <w:szCs w:val="21"/>
          <w:lang w:eastAsia="zh-CN"/>
        </w:rPr>
        <w:t>）不按评标委员会要求澄清、说明或补正的；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21</w:t>
      </w:r>
      <w:r>
        <w:rPr>
          <w:rFonts w:hint="eastAsia"/>
          <w:bCs/>
          <w:kern w:val="2"/>
          <w:sz w:val="21"/>
          <w:szCs w:val="21"/>
          <w:lang w:eastAsia="zh-CN"/>
        </w:rPr>
        <w:t>）代理人或项目负责人未按照本招标文件约定的要求在本单位缴纳社会保险的；</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22</w:t>
      </w:r>
      <w:r>
        <w:rPr>
          <w:rFonts w:hint="eastAsia"/>
          <w:bCs/>
          <w:kern w:val="2"/>
          <w:sz w:val="21"/>
          <w:szCs w:val="21"/>
          <w:lang w:eastAsia="zh-CN"/>
        </w:rPr>
        <w:t>）投标人投标文件中提供的资格审查资料关键信息不齐全、不清</w:t>
      </w:r>
      <w:r>
        <w:rPr>
          <w:rFonts w:hint="eastAsia"/>
          <w:bCs/>
          <w:kern w:val="2"/>
          <w:sz w:val="21"/>
          <w:szCs w:val="21"/>
          <w:lang w:eastAsia="zh-CN"/>
        </w:rPr>
        <w:t>晰可辨（钢印除外）；</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23</w:t>
      </w:r>
      <w:r>
        <w:rPr>
          <w:rFonts w:hint="eastAsia"/>
          <w:bCs/>
          <w:kern w:val="2"/>
          <w:sz w:val="21"/>
          <w:szCs w:val="21"/>
          <w:lang w:eastAsia="zh-CN"/>
        </w:rPr>
        <w:t>）不同投标人的投标保证金虽然经由投标人自己的基本账户转出，但所需资金来自同一单位或者个人的账户；</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24</w:t>
      </w:r>
      <w:r>
        <w:rPr>
          <w:rFonts w:hint="eastAsia"/>
          <w:bCs/>
          <w:kern w:val="2"/>
          <w:sz w:val="21"/>
          <w:szCs w:val="21"/>
          <w:lang w:eastAsia="zh-CN"/>
        </w:rPr>
        <w:t>）参加投标活动的人员为同一标段或者未划分标段的同一招标项目的其他投标人的在职人员；</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25</w:t>
      </w:r>
      <w:r>
        <w:rPr>
          <w:rFonts w:hint="eastAsia"/>
          <w:bCs/>
          <w:kern w:val="2"/>
          <w:sz w:val="21"/>
          <w:szCs w:val="21"/>
          <w:lang w:eastAsia="zh-CN"/>
        </w:rPr>
        <w:t>）投标文件法定代表人身份证明、授权委托书（如有）中提供的相关身份证明材料复印件与核验原件信息不一致的；</w:t>
      </w:r>
    </w:p>
    <w:p w:rsidR="007D0B24" w:rsidRDefault="002A28DD">
      <w:pPr>
        <w:snapToGrid w:val="0"/>
        <w:spacing w:line="440" w:lineRule="exact"/>
        <w:ind w:firstLineChars="200" w:firstLine="420"/>
        <w:jc w:val="both"/>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26</w:t>
      </w:r>
      <w:r>
        <w:rPr>
          <w:rFonts w:hint="eastAsia"/>
          <w:bCs/>
          <w:kern w:val="2"/>
          <w:sz w:val="21"/>
          <w:szCs w:val="21"/>
          <w:lang w:eastAsia="zh-CN"/>
        </w:rPr>
        <w:t>）出现第二章“投标人须知”第</w:t>
      </w:r>
      <w:r>
        <w:rPr>
          <w:rFonts w:hint="eastAsia"/>
          <w:bCs/>
          <w:kern w:val="2"/>
          <w:sz w:val="21"/>
          <w:szCs w:val="21"/>
          <w:lang w:eastAsia="zh-CN"/>
        </w:rPr>
        <w:t>1.4.3</w:t>
      </w:r>
      <w:r>
        <w:rPr>
          <w:rFonts w:hint="eastAsia"/>
          <w:bCs/>
          <w:kern w:val="2"/>
          <w:sz w:val="21"/>
          <w:szCs w:val="21"/>
          <w:lang w:eastAsia="zh-CN"/>
        </w:rPr>
        <w:t>项规定的任何一种情形的；</w:t>
      </w:r>
    </w:p>
    <w:p w:rsidR="007D0B24" w:rsidRDefault="002A28DD">
      <w:pPr>
        <w:snapToGrid w:val="0"/>
        <w:spacing w:line="440" w:lineRule="exact"/>
        <w:ind w:firstLineChars="200" w:firstLine="420"/>
        <w:jc w:val="both"/>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27</w:t>
      </w:r>
      <w:r>
        <w:rPr>
          <w:rFonts w:hint="eastAsia"/>
          <w:bCs/>
          <w:kern w:val="2"/>
          <w:sz w:val="21"/>
          <w:szCs w:val="21"/>
          <w:lang w:eastAsia="zh-CN"/>
        </w:rPr>
        <w:t>）</w:t>
      </w:r>
      <w:r>
        <w:rPr>
          <w:bCs/>
          <w:kern w:val="2"/>
          <w:sz w:val="21"/>
          <w:szCs w:val="21"/>
          <w:lang w:eastAsia="zh-CN"/>
        </w:rPr>
        <w:t>按招标文件约定应参加开标会的人员，未携带有效的二代身份证（不含临时身份证）参加开标会议或未参加开标会议的</w:t>
      </w:r>
      <w:r>
        <w:rPr>
          <w:rFonts w:hint="eastAsia"/>
          <w:bCs/>
          <w:kern w:val="2"/>
          <w:sz w:val="21"/>
          <w:szCs w:val="21"/>
          <w:lang w:eastAsia="zh-CN"/>
        </w:rPr>
        <w:t>；</w:t>
      </w:r>
    </w:p>
    <w:p w:rsidR="007D0B24" w:rsidRDefault="002A28DD">
      <w:pPr>
        <w:adjustRightInd w:val="0"/>
        <w:snapToGrid w:val="0"/>
        <w:spacing w:line="440" w:lineRule="exact"/>
        <w:ind w:firstLineChars="200" w:firstLine="420"/>
        <w:rPr>
          <w:bCs/>
          <w:kern w:val="2"/>
          <w:sz w:val="21"/>
          <w:szCs w:val="21"/>
          <w:lang w:eastAsia="zh-CN"/>
        </w:rPr>
      </w:pPr>
      <w:r>
        <w:rPr>
          <w:rFonts w:hint="eastAsia"/>
          <w:bCs/>
          <w:kern w:val="2"/>
          <w:sz w:val="21"/>
          <w:szCs w:val="21"/>
          <w:lang w:eastAsia="zh-CN"/>
        </w:rPr>
        <w:t>（</w:t>
      </w:r>
      <w:r>
        <w:rPr>
          <w:rFonts w:hint="eastAsia"/>
          <w:bCs/>
          <w:kern w:val="2"/>
          <w:sz w:val="21"/>
          <w:szCs w:val="21"/>
          <w:lang w:eastAsia="zh-CN"/>
        </w:rPr>
        <w:t>28</w:t>
      </w:r>
      <w:r>
        <w:rPr>
          <w:rFonts w:hint="eastAsia"/>
          <w:bCs/>
          <w:kern w:val="2"/>
          <w:sz w:val="21"/>
          <w:szCs w:val="21"/>
          <w:lang w:eastAsia="zh-CN"/>
        </w:rPr>
        <w:t>）本招标文件约定的其他无效标情形。</w:t>
      </w:r>
    </w:p>
    <w:p w:rsidR="007D0B24" w:rsidRDefault="002A28DD">
      <w:pPr>
        <w:adjustRightInd w:val="0"/>
        <w:snapToGrid w:val="0"/>
        <w:spacing w:line="440" w:lineRule="exact"/>
        <w:ind w:firstLineChars="200" w:firstLine="422"/>
        <w:rPr>
          <w:b/>
          <w:kern w:val="2"/>
          <w:sz w:val="21"/>
          <w:szCs w:val="21"/>
          <w:lang w:eastAsia="zh-CN"/>
        </w:rPr>
      </w:pPr>
      <w:r>
        <w:rPr>
          <w:rFonts w:hint="eastAsia"/>
          <w:b/>
          <w:kern w:val="2"/>
          <w:sz w:val="21"/>
          <w:szCs w:val="21"/>
          <w:lang w:eastAsia="zh-CN"/>
        </w:rPr>
        <w:t>凡招标文件未明确的无效标条件，评标委员会不得作为判定无效标的依据，评标委员会也不得以不符合招标文件中规定的其他实质性要求作为判定无效标的依据。</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6.5</w:t>
      </w:r>
      <w:r>
        <w:rPr>
          <w:rFonts w:hint="eastAsia"/>
          <w:b/>
          <w:sz w:val="21"/>
          <w:szCs w:val="21"/>
          <w:lang w:eastAsia="zh-CN"/>
        </w:rPr>
        <w:t>重新招标</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本招标项目有下列情形之一的，招标人依法重新招标：</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（一）在投标截止时间届满时提交投标文件的投标人少于</w:t>
      </w:r>
      <w:r>
        <w:rPr>
          <w:rFonts w:hint="eastAsia"/>
          <w:sz w:val="21"/>
          <w:szCs w:val="21"/>
          <w:lang w:eastAsia="zh-CN"/>
        </w:rPr>
        <w:t>3</w:t>
      </w:r>
      <w:r>
        <w:rPr>
          <w:rFonts w:hint="eastAsia"/>
          <w:sz w:val="21"/>
          <w:szCs w:val="21"/>
          <w:lang w:eastAsia="zh-CN"/>
        </w:rPr>
        <w:t>个；</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（二）所有投标均不符合招标文件要求，被评标委员会否决；</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lastRenderedPageBreak/>
        <w:t>（三）有效投标人不足</w:t>
      </w:r>
      <w:r>
        <w:rPr>
          <w:rFonts w:hint="eastAsia"/>
          <w:sz w:val="21"/>
          <w:szCs w:val="21"/>
          <w:lang w:eastAsia="zh-CN"/>
        </w:rPr>
        <w:t>3</w:t>
      </w:r>
      <w:r>
        <w:rPr>
          <w:rFonts w:hint="eastAsia"/>
          <w:sz w:val="21"/>
          <w:szCs w:val="21"/>
          <w:lang w:eastAsia="zh-CN"/>
        </w:rPr>
        <w:t>个的。</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有前款情形重新招标，投标人仍少于</w:t>
      </w:r>
      <w:r>
        <w:rPr>
          <w:rFonts w:hint="eastAsia"/>
          <w:sz w:val="21"/>
          <w:szCs w:val="21"/>
          <w:lang w:eastAsia="zh-CN"/>
        </w:rPr>
        <w:t>3</w:t>
      </w:r>
      <w:r>
        <w:rPr>
          <w:rFonts w:hint="eastAsia"/>
          <w:sz w:val="21"/>
          <w:szCs w:val="21"/>
          <w:lang w:eastAsia="zh-CN"/>
        </w:rPr>
        <w:t>个的，属于必须审批、核准的工程建设项目，报经原审批、核准部门审批、核准后可以不再进行招标；其他工程建设项目，招标人可以自行决定不再进行招标。国家另有规定的，从其规定。</w:t>
      </w:r>
    </w:p>
    <w:p w:rsidR="007D0B24" w:rsidRDefault="002A28DD">
      <w:pPr>
        <w:adjustRightInd w:val="0"/>
        <w:snapToGrid w:val="0"/>
        <w:spacing w:line="440" w:lineRule="exact"/>
        <w:ind w:firstLineChars="200" w:firstLine="422"/>
        <w:outlineLvl w:val="1"/>
        <w:rPr>
          <w:b/>
          <w:bCs/>
          <w:sz w:val="21"/>
          <w:szCs w:val="21"/>
          <w:lang w:eastAsia="zh-CN"/>
        </w:rPr>
      </w:pPr>
      <w:bookmarkStart w:id="85" w:name="_Toc170923526"/>
      <w:bookmarkStart w:id="86" w:name="_Toc398107874"/>
      <w:r>
        <w:rPr>
          <w:rFonts w:hint="eastAsia"/>
          <w:b/>
          <w:bCs/>
          <w:sz w:val="21"/>
          <w:szCs w:val="21"/>
          <w:lang w:eastAsia="zh-CN"/>
        </w:rPr>
        <w:t>7.</w:t>
      </w:r>
      <w:r>
        <w:rPr>
          <w:rFonts w:hint="eastAsia"/>
          <w:b/>
          <w:bCs/>
          <w:sz w:val="21"/>
          <w:szCs w:val="21"/>
          <w:lang w:eastAsia="zh-CN"/>
        </w:rPr>
        <w:t>评标结果公示</w:t>
      </w:r>
      <w:bookmarkEnd w:id="85"/>
      <w:bookmarkEnd w:id="86"/>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7.1</w:t>
      </w:r>
      <w:r>
        <w:rPr>
          <w:rFonts w:hint="eastAsia"/>
          <w:sz w:val="21"/>
          <w:szCs w:val="21"/>
          <w:lang w:eastAsia="zh-CN"/>
        </w:rPr>
        <w:t>招标人在收到评标报告之日起</w:t>
      </w:r>
      <w:r>
        <w:rPr>
          <w:rFonts w:hint="eastAsia"/>
          <w:sz w:val="21"/>
          <w:szCs w:val="21"/>
          <w:lang w:eastAsia="zh-CN"/>
        </w:rPr>
        <w:t>3</w:t>
      </w:r>
      <w:r>
        <w:rPr>
          <w:rFonts w:hint="eastAsia"/>
          <w:sz w:val="21"/>
          <w:szCs w:val="21"/>
          <w:lang w:eastAsia="zh-CN"/>
        </w:rPr>
        <w:t>日内，在与招标公告相同的发布媒介上对评标结果进行公示，公示期不少于</w:t>
      </w:r>
      <w:r>
        <w:rPr>
          <w:rFonts w:hint="eastAsia"/>
          <w:sz w:val="21"/>
          <w:szCs w:val="21"/>
          <w:lang w:eastAsia="zh-CN"/>
        </w:rPr>
        <w:t>3</w:t>
      </w:r>
      <w:r>
        <w:rPr>
          <w:rFonts w:hint="eastAsia"/>
          <w:sz w:val="21"/>
          <w:szCs w:val="21"/>
          <w:lang w:eastAsia="zh-CN"/>
        </w:rPr>
        <w:t>日。</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7.2</w:t>
      </w:r>
      <w:r>
        <w:rPr>
          <w:rFonts w:hint="eastAsia"/>
          <w:sz w:val="21"/>
          <w:szCs w:val="21"/>
          <w:lang w:eastAsia="zh-CN"/>
        </w:rPr>
        <w:t>投标人或者其他利害关系人对评标结果有异议的，应当在评标结果公示期间向招标人提出异议。招标人自收到异议之日起</w:t>
      </w:r>
      <w:r>
        <w:rPr>
          <w:rFonts w:hint="eastAsia"/>
          <w:sz w:val="21"/>
          <w:szCs w:val="21"/>
          <w:lang w:eastAsia="zh-CN"/>
        </w:rPr>
        <w:t>3</w:t>
      </w:r>
      <w:r>
        <w:rPr>
          <w:rFonts w:hint="eastAsia"/>
          <w:sz w:val="21"/>
          <w:szCs w:val="21"/>
          <w:lang w:eastAsia="zh-CN"/>
        </w:rPr>
        <w:t>日内作出答复，并在作出答复前暂停招标投标活动。</w:t>
      </w:r>
    </w:p>
    <w:p w:rsidR="007D0B24" w:rsidRDefault="002A28DD">
      <w:pPr>
        <w:adjustRightInd w:val="0"/>
        <w:snapToGrid w:val="0"/>
        <w:spacing w:line="440" w:lineRule="exact"/>
        <w:ind w:firstLineChars="200" w:firstLine="422"/>
        <w:outlineLvl w:val="1"/>
        <w:rPr>
          <w:b/>
          <w:bCs/>
          <w:sz w:val="21"/>
          <w:szCs w:val="21"/>
          <w:lang w:eastAsia="zh-CN"/>
        </w:rPr>
      </w:pPr>
      <w:bookmarkStart w:id="87" w:name="_Toc170923527"/>
      <w:r>
        <w:rPr>
          <w:rFonts w:hint="eastAsia"/>
          <w:b/>
          <w:bCs/>
          <w:sz w:val="21"/>
          <w:szCs w:val="21"/>
          <w:lang w:eastAsia="zh-CN"/>
        </w:rPr>
        <w:t>8.</w:t>
      </w:r>
      <w:r>
        <w:rPr>
          <w:rFonts w:hint="eastAsia"/>
          <w:b/>
          <w:bCs/>
          <w:sz w:val="21"/>
          <w:szCs w:val="21"/>
          <w:lang w:eastAsia="zh-CN"/>
        </w:rPr>
        <w:t>合同授予</w:t>
      </w:r>
      <w:bookmarkStart w:id="88" w:name="_bookmark63"/>
      <w:bookmarkStart w:id="89" w:name="_Toc152042343"/>
      <w:bookmarkStart w:id="90" w:name="_Toc300834989"/>
      <w:bookmarkStart w:id="91" w:name="_Toc247527592"/>
      <w:bookmarkStart w:id="92" w:name="_Toc144974535"/>
      <w:bookmarkStart w:id="93" w:name="_Toc152045567"/>
      <w:bookmarkStart w:id="94" w:name="_Toc247513991"/>
      <w:bookmarkStart w:id="95" w:name="_Toc65743931"/>
      <w:bookmarkEnd w:id="78"/>
      <w:bookmarkEnd w:id="87"/>
      <w:bookmarkEnd w:id="88"/>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8.1</w:t>
      </w:r>
      <w:r>
        <w:rPr>
          <w:rFonts w:hint="eastAsia"/>
          <w:b/>
          <w:sz w:val="21"/>
          <w:szCs w:val="21"/>
          <w:lang w:eastAsia="zh-CN"/>
        </w:rPr>
        <w:t>定标方式</w:t>
      </w:r>
      <w:bookmarkEnd w:id="89"/>
      <w:bookmarkEnd w:id="90"/>
      <w:bookmarkEnd w:id="91"/>
      <w:bookmarkEnd w:id="92"/>
      <w:bookmarkEnd w:id="93"/>
      <w:bookmarkEnd w:id="94"/>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除投标人须知前附表约定评标委员会直接确定中标人外，招标人依据评标委员会推荐的中标候选人确定中标人，评标委员会推荐中标候选人的人数见投标人须知前附表。</w:t>
      </w:r>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本招标项目，招标人确定中标候选人中排名第一名的为中标人。排名第一名的中标候选人（或者评标委员会依据招标人的授权直接确定的中标人）放弃中标，或因不可抗力提出不能履行合同，或者被查实存在影响中标结果的违法行为等情形，不符合中标条件的，</w:t>
      </w:r>
      <w:bookmarkStart w:id="96" w:name="_Toc300834990"/>
      <w:r>
        <w:rPr>
          <w:rFonts w:hint="eastAsia"/>
          <w:sz w:val="21"/>
          <w:szCs w:val="21"/>
          <w:lang w:eastAsia="zh-CN"/>
        </w:rPr>
        <w:t>招标人直接重新招标。</w:t>
      </w:r>
    </w:p>
    <w:p w:rsidR="007D0B24" w:rsidRDefault="002A28DD">
      <w:pPr>
        <w:adjustRightInd w:val="0"/>
        <w:snapToGrid w:val="0"/>
        <w:spacing w:line="440" w:lineRule="exact"/>
        <w:ind w:firstLineChars="200" w:firstLine="422"/>
        <w:outlineLvl w:val="2"/>
        <w:rPr>
          <w:b/>
          <w:sz w:val="21"/>
          <w:szCs w:val="21"/>
          <w:lang w:eastAsia="zh-CN"/>
        </w:rPr>
      </w:pPr>
      <w:bookmarkStart w:id="97" w:name="_Toc65743934"/>
      <w:bookmarkEnd w:id="95"/>
      <w:bookmarkEnd w:id="96"/>
      <w:r>
        <w:rPr>
          <w:rFonts w:hint="eastAsia"/>
          <w:b/>
          <w:sz w:val="21"/>
          <w:szCs w:val="21"/>
          <w:lang w:eastAsia="zh-CN"/>
        </w:rPr>
        <w:t>8.2</w:t>
      </w:r>
      <w:r>
        <w:rPr>
          <w:rFonts w:hint="eastAsia"/>
          <w:b/>
          <w:sz w:val="21"/>
          <w:szCs w:val="21"/>
          <w:lang w:eastAsia="zh-CN"/>
        </w:rPr>
        <w:t>中标通知</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评标结果公示期间无异议的，招标人在本招标文件规定的投标有效期内以书面形式向中标</w:t>
      </w:r>
      <w:r>
        <w:rPr>
          <w:rFonts w:hint="eastAsia"/>
          <w:sz w:val="21"/>
          <w:szCs w:val="21"/>
          <w:lang w:eastAsia="zh-CN"/>
        </w:rPr>
        <w:t>人发出中标通知书。</w:t>
      </w:r>
    </w:p>
    <w:p w:rsidR="007D0B24" w:rsidRDefault="002A28DD">
      <w:pPr>
        <w:adjustRightInd w:val="0"/>
        <w:snapToGrid w:val="0"/>
        <w:spacing w:line="440" w:lineRule="exact"/>
        <w:ind w:firstLineChars="200" w:firstLine="422"/>
        <w:outlineLvl w:val="2"/>
        <w:rPr>
          <w:b/>
          <w:sz w:val="21"/>
          <w:szCs w:val="21"/>
          <w:lang w:eastAsia="zh-CN"/>
        </w:rPr>
      </w:pPr>
      <w:r>
        <w:rPr>
          <w:rFonts w:hint="eastAsia"/>
          <w:b/>
          <w:sz w:val="21"/>
          <w:szCs w:val="21"/>
          <w:lang w:eastAsia="zh-CN"/>
        </w:rPr>
        <w:t>8.3</w:t>
      </w:r>
      <w:r>
        <w:rPr>
          <w:rFonts w:hint="eastAsia"/>
          <w:b/>
          <w:sz w:val="21"/>
          <w:szCs w:val="21"/>
          <w:lang w:eastAsia="zh-CN"/>
        </w:rPr>
        <w:t>履约担保</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8.3.1</w:t>
      </w:r>
      <w:r>
        <w:rPr>
          <w:rFonts w:hint="eastAsia"/>
          <w:kern w:val="2"/>
          <w:sz w:val="21"/>
          <w:szCs w:val="21"/>
          <w:lang w:eastAsia="zh-CN"/>
        </w:rPr>
        <w:t>本项目履约保证金要求见投标人须知前附表。</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eastAsia="zh-CN"/>
        </w:rPr>
        <w:t>8.3.2</w:t>
      </w:r>
      <w:r>
        <w:rPr>
          <w:rFonts w:hint="eastAsia"/>
          <w:kern w:val="2"/>
          <w:sz w:val="21"/>
          <w:szCs w:val="21"/>
          <w:lang w:eastAsia="zh-CN"/>
        </w:rPr>
        <w:t>中标人不能按本章第</w:t>
      </w:r>
      <w:r>
        <w:rPr>
          <w:rFonts w:hint="eastAsia"/>
          <w:kern w:val="2"/>
          <w:sz w:val="21"/>
          <w:szCs w:val="21"/>
          <w:lang w:eastAsia="zh-CN"/>
        </w:rPr>
        <w:t>8.3.1</w:t>
      </w:r>
      <w:r>
        <w:rPr>
          <w:rFonts w:hint="eastAsia"/>
          <w:kern w:val="2"/>
          <w:sz w:val="21"/>
          <w:szCs w:val="21"/>
          <w:lang w:eastAsia="zh-CN"/>
        </w:rPr>
        <w:t>项要求提交履约担保的，视为放弃中标，其投标保证金不予退还，给招标人造成的损失超过投标保证金数额的，中标人还应当对超过部分予以赔偿。</w:t>
      </w:r>
    </w:p>
    <w:p w:rsidR="007D0B24" w:rsidRDefault="002A28DD">
      <w:pPr>
        <w:adjustRightInd w:val="0"/>
        <w:snapToGrid w:val="0"/>
        <w:spacing w:line="440" w:lineRule="exact"/>
        <w:ind w:firstLineChars="200" w:firstLine="420"/>
        <w:rPr>
          <w:kern w:val="2"/>
          <w:sz w:val="21"/>
          <w:szCs w:val="21"/>
          <w:lang w:eastAsia="zh-CN"/>
        </w:rPr>
      </w:pPr>
      <w:r>
        <w:rPr>
          <w:rFonts w:hint="eastAsia"/>
          <w:kern w:val="2"/>
          <w:sz w:val="21"/>
          <w:szCs w:val="21"/>
          <w:lang w:val="zh-CN" w:eastAsia="zh-CN"/>
        </w:rPr>
        <w:t>履约保证金退还方式：提交全部合格评估报告后且无违约情形下一次性无息退还（如遇特殊情况，可通过会商形式确定退还方式和比例）</w:t>
      </w:r>
      <w:r>
        <w:rPr>
          <w:rFonts w:hint="eastAsia"/>
          <w:sz w:val="21"/>
          <w:szCs w:val="21"/>
          <w:lang w:eastAsia="zh-CN"/>
        </w:rPr>
        <w:t>。</w:t>
      </w:r>
    </w:p>
    <w:p w:rsidR="007D0B24" w:rsidRDefault="002A28DD">
      <w:pPr>
        <w:adjustRightInd w:val="0"/>
        <w:snapToGrid w:val="0"/>
        <w:spacing w:line="440" w:lineRule="exact"/>
        <w:ind w:firstLineChars="200" w:firstLine="422"/>
        <w:outlineLvl w:val="2"/>
        <w:rPr>
          <w:b/>
          <w:sz w:val="21"/>
          <w:szCs w:val="21"/>
          <w:lang w:eastAsia="zh-CN"/>
        </w:rPr>
      </w:pPr>
      <w:bookmarkStart w:id="98" w:name="_Toc398107878"/>
      <w:r>
        <w:rPr>
          <w:rFonts w:hint="eastAsia"/>
          <w:b/>
          <w:sz w:val="21"/>
          <w:szCs w:val="21"/>
          <w:lang w:eastAsia="zh-CN"/>
        </w:rPr>
        <w:t>8.4</w:t>
      </w:r>
      <w:r>
        <w:rPr>
          <w:rFonts w:hint="eastAsia"/>
          <w:b/>
          <w:sz w:val="21"/>
          <w:szCs w:val="21"/>
          <w:lang w:eastAsia="zh-CN"/>
        </w:rPr>
        <w:t>签订合同</w:t>
      </w:r>
      <w:bookmarkEnd w:id="98"/>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8.4.1</w:t>
      </w:r>
      <w:r>
        <w:rPr>
          <w:rFonts w:hint="eastAsia"/>
          <w:sz w:val="21"/>
          <w:szCs w:val="21"/>
          <w:lang w:eastAsia="zh-CN"/>
        </w:rPr>
        <w:t>招标人和中标人应当自中标通知书发出之日起</w:t>
      </w:r>
      <w:r>
        <w:rPr>
          <w:rFonts w:hint="eastAsia"/>
          <w:sz w:val="21"/>
          <w:szCs w:val="21"/>
          <w:lang w:eastAsia="zh-CN"/>
        </w:rPr>
        <w:t>30</w:t>
      </w:r>
      <w:r>
        <w:rPr>
          <w:rFonts w:hint="eastAsia"/>
          <w:sz w:val="21"/>
          <w:szCs w:val="21"/>
          <w:lang w:eastAsia="zh-CN"/>
        </w:rPr>
        <w:t>天内，根据招标文件和中标人的投标文件订立书面合同。中标人无正</w:t>
      </w:r>
      <w:r>
        <w:rPr>
          <w:rFonts w:hint="eastAsia"/>
          <w:sz w:val="21"/>
          <w:szCs w:val="21"/>
          <w:lang w:eastAsia="zh-CN"/>
        </w:rPr>
        <w:t>当理由拒签合同的、</w:t>
      </w:r>
      <w:r>
        <w:rPr>
          <w:rFonts w:hint="eastAsia"/>
          <w:kern w:val="2"/>
          <w:sz w:val="21"/>
          <w:szCs w:val="21"/>
          <w:lang w:eastAsia="zh-CN"/>
        </w:rPr>
        <w:t>在签订合同时向招标人提出附加条件或者更改合同实质性内容的，</w:t>
      </w:r>
      <w:r>
        <w:rPr>
          <w:rFonts w:hint="eastAsia"/>
          <w:sz w:val="21"/>
          <w:szCs w:val="21"/>
          <w:lang w:eastAsia="zh-CN"/>
        </w:rPr>
        <w:t>招标人可取消其中标资格，其保证金不予退还；给招标人造成的损失超过投标保证金数额的，中标人还应当对超过部分予以赔偿。</w:t>
      </w:r>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8.4.2</w:t>
      </w:r>
      <w:r>
        <w:rPr>
          <w:rFonts w:hint="eastAsia"/>
          <w:sz w:val="21"/>
          <w:szCs w:val="21"/>
          <w:lang w:eastAsia="zh-CN"/>
        </w:rPr>
        <w:t>发出中标通知书后，招标人无正当理由拒签合同的</w:t>
      </w:r>
      <w:r>
        <w:rPr>
          <w:rFonts w:hint="eastAsia"/>
          <w:kern w:val="2"/>
          <w:sz w:val="21"/>
          <w:szCs w:val="21"/>
          <w:lang w:eastAsia="zh-CN"/>
        </w:rPr>
        <w:t>、在订立合同时向中标人提出附加条</w:t>
      </w:r>
      <w:r>
        <w:rPr>
          <w:rFonts w:hint="eastAsia"/>
          <w:kern w:val="2"/>
          <w:sz w:val="21"/>
          <w:szCs w:val="21"/>
          <w:lang w:eastAsia="zh-CN"/>
        </w:rPr>
        <w:lastRenderedPageBreak/>
        <w:t>件的，给他人造成损失的，依法承担赔偿责任</w:t>
      </w:r>
      <w:r>
        <w:rPr>
          <w:rFonts w:hint="eastAsia"/>
          <w:sz w:val="21"/>
          <w:szCs w:val="21"/>
          <w:lang w:eastAsia="zh-CN"/>
        </w:rPr>
        <w:t>，招标人向中标人退还投标保证金；给中标人造成损失的，还应当赔偿损失。</w:t>
      </w:r>
    </w:p>
    <w:p w:rsidR="007D0B24" w:rsidRDefault="002A28DD">
      <w:pPr>
        <w:adjustRightInd w:val="0"/>
        <w:snapToGrid w:val="0"/>
        <w:spacing w:line="440" w:lineRule="exact"/>
        <w:ind w:firstLineChars="200" w:firstLine="422"/>
        <w:outlineLvl w:val="1"/>
        <w:rPr>
          <w:b/>
          <w:bCs/>
          <w:sz w:val="21"/>
          <w:szCs w:val="21"/>
          <w:lang w:eastAsia="zh-CN"/>
        </w:rPr>
      </w:pPr>
      <w:bookmarkStart w:id="99" w:name="_Toc170923528"/>
      <w:bookmarkEnd w:id="97"/>
      <w:r>
        <w:rPr>
          <w:rFonts w:hint="eastAsia"/>
          <w:b/>
          <w:bCs/>
          <w:sz w:val="21"/>
          <w:szCs w:val="21"/>
          <w:lang w:eastAsia="zh-CN"/>
        </w:rPr>
        <w:t>9</w:t>
      </w:r>
      <w:bookmarkStart w:id="100" w:name="_Toc398107879"/>
      <w:r>
        <w:rPr>
          <w:rFonts w:hint="eastAsia"/>
          <w:b/>
          <w:bCs/>
          <w:sz w:val="21"/>
          <w:szCs w:val="21"/>
          <w:lang w:eastAsia="zh-CN"/>
        </w:rPr>
        <w:t>.</w:t>
      </w:r>
      <w:r>
        <w:rPr>
          <w:rFonts w:hint="eastAsia"/>
          <w:b/>
          <w:bCs/>
          <w:sz w:val="21"/>
          <w:szCs w:val="21"/>
          <w:lang w:eastAsia="zh-CN"/>
        </w:rPr>
        <w:t>纪律和监督</w:t>
      </w:r>
      <w:bookmarkEnd w:id="99"/>
      <w:bookmarkEnd w:id="100"/>
    </w:p>
    <w:p w:rsidR="007D0B24" w:rsidRDefault="002A28DD">
      <w:pPr>
        <w:adjustRightInd w:val="0"/>
        <w:snapToGrid w:val="0"/>
        <w:spacing w:line="440" w:lineRule="exact"/>
        <w:ind w:firstLineChars="200" w:firstLine="420"/>
        <w:rPr>
          <w:sz w:val="21"/>
          <w:szCs w:val="21"/>
          <w:lang w:eastAsia="zh-CN"/>
        </w:rPr>
      </w:pPr>
      <w:bookmarkStart w:id="101" w:name="_Toc398107880"/>
      <w:r>
        <w:rPr>
          <w:rFonts w:hint="eastAsia"/>
          <w:sz w:val="21"/>
          <w:szCs w:val="21"/>
          <w:lang w:eastAsia="zh-CN"/>
        </w:rPr>
        <w:t>9.1</w:t>
      </w:r>
      <w:r>
        <w:rPr>
          <w:rFonts w:hint="eastAsia"/>
          <w:sz w:val="21"/>
          <w:szCs w:val="21"/>
          <w:lang w:eastAsia="zh-CN"/>
        </w:rPr>
        <w:t>对招标人的纪律要求</w:t>
      </w:r>
      <w:bookmarkEnd w:id="101"/>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招标人不得泄露招标投标活动中应当保密的情况和资料，不得与投标人串通损害国家利益、社会公共利益或者他人合法权益。</w:t>
      </w:r>
    </w:p>
    <w:p w:rsidR="007D0B24" w:rsidRDefault="002A28DD">
      <w:pPr>
        <w:adjustRightInd w:val="0"/>
        <w:snapToGrid w:val="0"/>
        <w:spacing w:line="440" w:lineRule="exact"/>
        <w:ind w:firstLineChars="200" w:firstLine="420"/>
        <w:rPr>
          <w:sz w:val="21"/>
          <w:szCs w:val="21"/>
          <w:lang w:eastAsia="zh-CN"/>
        </w:rPr>
      </w:pPr>
      <w:bookmarkStart w:id="102" w:name="_Toc398107881"/>
      <w:r>
        <w:rPr>
          <w:rFonts w:hint="eastAsia"/>
          <w:sz w:val="21"/>
          <w:szCs w:val="21"/>
          <w:lang w:eastAsia="zh-CN"/>
        </w:rPr>
        <w:t>9.2</w:t>
      </w:r>
      <w:r>
        <w:rPr>
          <w:rFonts w:hint="eastAsia"/>
          <w:sz w:val="21"/>
          <w:szCs w:val="21"/>
          <w:lang w:eastAsia="zh-CN"/>
        </w:rPr>
        <w:t>对投标人的纪律要求</w:t>
      </w:r>
      <w:bookmarkEnd w:id="102"/>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D0B24" w:rsidRDefault="002A28DD">
      <w:pPr>
        <w:adjustRightInd w:val="0"/>
        <w:snapToGrid w:val="0"/>
        <w:spacing w:line="440" w:lineRule="exact"/>
        <w:ind w:firstLineChars="200" w:firstLine="420"/>
        <w:rPr>
          <w:sz w:val="21"/>
          <w:szCs w:val="21"/>
          <w:lang w:eastAsia="zh-CN"/>
        </w:rPr>
      </w:pPr>
      <w:bookmarkStart w:id="103" w:name="_Toc398107882"/>
      <w:r>
        <w:rPr>
          <w:rFonts w:hint="eastAsia"/>
          <w:sz w:val="21"/>
          <w:szCs w:val="21"/>
          <w:lang w:eastAsia="zh-CN"/>
        </w:rPr>
        <w:t>9.3</w:t>
      </w:r>
      <w:r>
        <w:rPr>
          <w:rFonts w:hint="eastAsia"/>
          <w:sz w:val="21"/>
          <w:szCs w:val="21"/>
          <w:lang w:eastAsia="zh-CN"/>
        </w:rPr>
        <w:t>对评标委员会成员的纪律要求</w:t>
      </w:r>
      <w:bookmarkEnd w:id="103"/>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招标文件规定以外的评审因素和标准进行评标。</w:t>
      </w:r>
    </w:p>
    <w:p w:rsidR="007D0B24" w:rsidRDefault="002A28DD">
      <w:pPr>
        <w:adjustRightInd w:val="0"/>
        <w:snapToGrid w:val="0"/>
        <w:spacing w:line="440" w:lineRule="exact"/>
        <w:ind w:firstLineChars="200" w:firstLine="420"/>
        <w:rPr>
          <w:sz w:val="21"/>
          <w:szCs w:val="21"/>
          <w:lang w:eastAsia="zh-CN"/>
        </w:rPr>
      </w:pPr>
      <w:bookmarkStart w:id="104" w:name="_Toc398107883"/>
      <w:r>
        <w:rPr>
          <w:rFonts w:hint="eastAsia"/>
          <w:sz w:val="21"/>
          <w:szCs w:val="21"/>
          <w:lang w:eastAsia="zh-CN"/>
        </w:rPr>
        <w:t>9.4</w:t>
      </w:r>
      <w:r>
        <w:rPr>
          <w:rFonts w:hint="eastAsia"/>
          <w:sz w:val="21"/>
          <w:szCs w:val="21"/>
          <w:lang w:eastAsia="zh-CN"/>
        </w:rPr>
        <w:t>对与评标活动有关的工作人员的纪律要求</w:t>
      </w:r>
      <w:bookmarkEnd w:id="104"/>
    </w:p>
    <w:p w:rsidR="007D0B24" w:rsidRDefault="002A28DD">
      <w:pPr>
        <w:autoSpaceDE w:val="0"/>
        <w:autoSpaceDN w:val="0"/>
        <w:adjustRightInd w:val="0"/>
        <w:snapToGrid w:val="0"/>
        <w:spacing w:line="440" w:lineRule="exact"/>
        <w:ind w:firstLineChars="200" w:firstLine="420"/>
        <w:rPr>
          <w:sz w:val="21"/>
          <w:szCs w:val="21"/>
          <w:lang w:eastAsia="zh-CN"/>
        </w:rPr>
      </w:pPr>
      <w:r>
        <w:rPr>
          <w:rFonts w:hint="eastAsia"/>
          <w:sz w:val="21"/>
          <w:szCs w:val="21"/>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7D0B24" w:rsidRDefault="002A28DD">
      <w:pPr>
        <w:adjustRightInd w:val="0"/>
        <w:snapToGrid w:val="0"/>
        <w:spacing w:line="440" w:lineRule="exact"/>
        <w:ind w:firstLineChars="200" w:firstLine="422"/>
        <w:outlineLvl w:val="1"/>
        <w:rPr>
          <w:b/>
          <w:bCs/>
          <w:sz w:val="21"/>
          <w:szCs w:val="21"/>
          <w:lang w:eastAsia="zh-CN"/>
        </w:rPr>
      </w:pPr>
      <w:bookmarkStart w:id="105" w:name="_Toc170923529"/>
      <w:bookmarkStart w:id="106" w:name="_Toc398107885"/>
      <w:r>
        <w:rPr>
          <w:rFonts w:hint="eastAsia"/>
          <w:b/>
          <w:bCs/>
          <w:sz w:val="21"/>
          <w:szCs w:val="21"/>
          <w:lang w:eastAsia="zh-CN"/>
        </w:rPr>
        <w:t>10.</w:t>
      </w:r>
      <w:r>
        <w:rPr>
          <w:rFonts w:hint="eastAsia"/>
          <w:b/>
          <w:bCs/>
          <w:sz w:val="21"/>
          <w:szCs w:val="21"/>
          <w:lang w:eastAsia="zh-CN"/>
        </w:rPr>
        <w:t>需要</w:t>
      </w:r>
      <w:r>
        <w:rPr>
          <w:rFonts w:hint="eastAsia"/>
          <w:b/>
          <w:bCs/>
          <w:sz w:val="21"/>
          <w:szCs w:val="21"/>
          <w:lang w:eastAsia="zh-CN"/>
        </w:rPr>
        <w:t>补充的其他内容</w:t>
      </w:r>
      <w:bookmarkEnd w:id="105"/>
      <w:bookmarkEnd w:id="106"/>
    </w:p>
    <w:p w:rsidR="007D0B24" w:rsidRDefault="002A28DD">
      <w:pPr>
        <w:adjustRightInd w:val="0"/>
        <w:snapToGrid w:val="0"/>
        <w:spacing w:line="440" w:lineRule="exact"/>
        <w:ind w:firstLineChars="200" w:firstLine="420"/>
        <w:rPr>
          <w:sz w:val="21"/>
          <w:szCs w:val="21"/>
          <w:lang w:eastAsia="zh-CN"/>
        </w:rPr>
      </w:pPr>
      <w:r>
        <w:rPr>
          <w:rFonts w:hint="eastAsia"/>
          <w:sz w:val="21"/>
          <w:szCs w:val="21"/>
          <w:lang w:eastAsia="zh-CN"/>
        </w:rPr>
        <w:t>10.1</w:t>
      </w:r>
      <w:r>
        <w:rPr>
          <w:rFonts w:hint="eastAsia"/>
          <w:sz w:val="21"/>
          <w:szCs w:val="21"/>
          <w:lang w:eastAsia="zh-CN"/>
        </w:rPr>
        <w:t>本招标文件未尽事宜，按国家和省法律法规、规章要求处理。</w:t>
      </w:r>
    </w:p>
    <w:p w:rsidR="007D0B24" w:rsidRDefault="007D0B24">
      <w:pPr>
        <w:pStyle w:val="1"/>
        <w:keepNext w:val="0"/>
        <w:keepLines w:val="0"/>
        <w:adjustRightInd w:val="0"/>
        <w:snapToGrid w:val="0"/>
        <w:spacing w:before="312" w:after="312" w:line="460" w:lineRule="exact"/>
        <w:jc w:val="center"/>
        <w:rPr>
          <w:sz w:val="21"/>
          <w:szCs w:val="21"/>
          <w:lang w:eastAsia="zh-CN"/>
        </w:rPr>
        <w:sectPr w:rsidR="007D0B24">
          <w:footerReference w:type="default" r:id="rId9"/>
          <w:pgSz w:w="11906" w:h="16838"/>
          <w:pgMar w:top="1440" w:right="1417" w:bottom="1440" w:left="1417" w:header="851" w:footer="992" w:gutter="0"/>
          <w:pgNumType w:start="1"/>
          <w:cols w:space="720"/>
          <w:docGrid w:type="lines" w:linePitch="312"/>
        </w:sectPr>
      </w:pPr>
    </w:p>
    <w:p w:rsidR="007D0B24" w:rsidRDefault="002A28DD">
      <w:pPr>
        <w:pStyle w:val="110"/>
        <w:spacing w:before="240" w:after="240" w:line="360" w:lineRule="auto"/>
        <w:rPr>
          <w:sz w:val="36"/>
          <w:szCs w:val="36"/>
        </w:rPr>
      </w:pPr>
      <w:bookmarkStart w:id="107" w:name="_Toc96353835"/>
      <w:bookmarkStart w:id="108" w:name="_Toc65743942"/>
      <w:bookmarkStart w:id="109" w:name="_Toc65742941"/>
      <w:bookmarkStart w:id="110" w:name="_Toc8031846"/>
      <w:bookmarkStart w:id="111" w:name="_Toc170923530"/>
      <w:bookmarkStart w:id="112" w:name="_Toc65743840"/>
      <w:bookmarkStart w:id="113" w:name="_Toc68685053"/>
      <w:r>
        <w:rPr>
          <w:rFonts w:hint="eastAsia"/>
          <w:sz w:val="36"/>
          <w:szCs w:val="36"/>
        </w:rPr>
        <w:lastRenderedPageBreak/>
        <w:t>第三章</w:t>
      </w:r>
      <w:r>
        <w:rPr>
          <w:rFonts w:hint="eastAsia"/>
          <w:sz w:val="36"/>
          <w:szCs w:val="36"/>
        </w:rPr>
        <w:t xml:space="preserve"> </w:t>
      </w:r>
      <w:r>
        <w:rPr>
          <w:rFonts w:hint="eastAsia"/>
          <w:sz w:val="36"/>
          <w:szCs w:val="36"/>
        </w:rPr>
        <w:t>评标办法</w:t>
      </w:r>
      <w:bookmarkStart w:id="114" w:name="_bookmark86"/>
      <w:bookmarkStart w:id="115" w:name="OLE_LINK6"/>
      <w:bookmarkEnd w:id="107"/>
      <w:bookmarkEnd w:id="108"/>
      <w:bookmarkEnd w:id="109"/>
      <w:bookmarkEnd w:id="110"/>
      <w:bookmarkEnd w:id="111"/>
      <w:bookmarkEnd w:id="112"/>
      <w:bookmarkEnd w:id="113"/>
      <w:bookmarkEnd w:id="114"/>
    </w:p>
    <w:p w:rsidR="007D0B24" w:rsidRDefault="002A28DD">
      <w:pPr>
        <w:spacing w:line="440" w:lineRule="exact"/>
        <w:ind w:left="-1" w:firstLineChars="200" w:firstLine="420"/>
        <w:rPr>
          <w:sz w:val="21"/>
          <w:szCs w:val="21"/>
          <w:lang w:eastAsia="zh-CN"/>
        </w:rPr>
      </w:pPr>
      <w:bookmarkStart w:id="116" w:name="_Hlk117445950"/>
      <w:r>
        <w:rPr>
          <w:rFonts w:hint="eastAsia"/>
          <w:sz w:val="21"/>
          <w:szCs w:val="21"/>
          <w:lang w:eastAsia="zh-CN"/>
        </w:rPr>
        <w:t>本项目招标评标办法采用“综合评估法”，由招标人依法组建的评标委员会对通过初步评审的投标人的有效投标报价进行详细评审计分，评标委员会在通过初步评审和详细评审的有效投标文件中，按照得分由高至低的次序向招标人推荐标明排序的</w:t>
      </w:r>
      <w:r>
        <w:rPr>
          <w:rFonts w:hint="eastAsia"/>
          <w:sz w:val="21"/>
          <w:szCs w:val="21"/>
          <w:lang w:eastAsia="zh-CN"/>
        </w:rPr>
        <w:t>1</w:t>
      </w:r>
      <w:r>
        <w:rPr>
          <w:rFonts w:hint="eastAsia"/>
          <w:sz w:val="21"/>
          <w:szCs w:val="21"/>
          <w:lang w:eastAsia="zh-CN"/>
        </w:rPr>
        <w:t>名中标候选人。招标人根据评标委员会提供的书面评标报告，确定排名第一的中标候选人为中标人。</w:t>
      </w:r>
    </w:p>
    <w:p w:rsidR="007D0B24" w:rsidRDefault="002A28DD">
      <w:pPr>
        <w:spacing w:line="440" w:lineRule="exact"/>
        <w:ind w:left="-1" w:firstLineChars="200" w:firstLine="422"/>
        <w:rPr>
          <w:b/>
          <w:bCs/>
          <w:sz w:val="21"/>
          <w:szCs w:val="21"/>
          <w:lang w:eastAsia="zh-CN"/>
        </w:rPr>
      </w:pPr>
      <w:r>
        <w:rPr>
          <w:rFonts w:hint="eastAsia"/>
          <w:b/>
          <w:bCs/>
          <w:sz w:val="21"/>
          <w:szCs w:val="21"/>
          <w:lang w:eastAsia="zh-CN"/>
        </w:rPr>
        <w:t>一、评标标准和程序</w:t>
      </w:r>
    </w:p>
    <w:p w:rsidR="007D0B24" w:rsidRDefault="002A28DD">
      <w:pPr>
        <w:spacing w:line="440" w:lineRule="exact"/>
        <w:ind w:left="-1" w:firstLineChars="200" w:firstLine="422"/>
        <w:rPr>
          <w:sz w:val="21"/>
          <w:szCs w:val="21"/>
          <w:lang w:eastAsia="zh-CN"/>
        </w:rPr>
      </w:pPr>
      <w:r>
        <w:rPr>
          <w:rFonts w:hint="eastAsia"/>
          <w:b/>
          <w:bCs/>
          <w:sz w:val="21"/>
          <w:szCs w:val="21"/>
          <w:lang w:eastAsia="zh-CN"/>
        </w:rPr>
        <w:t>（一）初步评审</w:t>
      </w:r>
    </w:p>
    <w:p w:rsidR="007D0B24" w:rsidRDefault="002A28DD">
      <w:pPr>
        <w:spacing w:line="440" w:lineRule="exact"/>
        <w:ind w:left="-1" w:firstLineChars="200" w:firstLine="420"/>
        <w:rPr>
          <w:sz w:val="21"/>
          <w:szCs w:val="21"/>
          <w:lang w:eastAsia="zh-CN"/>
        </w:rPr>
      </w:pPr>
      <w:r>
        <w:rPr>
          <w:rFonts w:hint="eastAsia"/>
          <w:sz w:val="21"/>
          <w:szCs w:val="21"/>
          <w:lang w:eastAsia="zh-CN"/>
        </w:rPr>
        <w:t>投标文件的评审按以下顺序进行，上一阶段未通过的不进入下一阶段评审：</w:t>
      </w:r>
    </w:p>
    <w:p w:rsidR="007D0B24" w:rsidRDefault="002A28DD">
      <w:pPr>
        <w:spacing w:line="440" w:lineRule="exact"/>
        <w:ind w:left="-1" w:firstLineChars="200" w:firstLine="420"/>
        <w:rPr>
          <w:sz w:val="21"/>
          <w:szCs w:val="21"/>
          <w:lang w:eastAsia="zh-CN"/>
        </w:rPr>
      </w:pPr>
      <w:r>
        <w:rPr>
          <w:rFonts w:hint="eastAsia"/>
          <w:sz w:val="21"/>
          <w:szCs w:val="21"/>
          <w:lang w:eastAsia="zh-CN"/>
        </w:rPr>
        <w:t>1</w:t>
      </w:r>
      <w:r>
        <w:rPr>
          <w:rFonts w:hint="eastAsia"/>
          <w:sz w:val="21"/>
          <w:szCs w:val="21"/>
          <w:lang w:eastAsia="zh-CN"/>
        </w:rPr>
        <w:t>、符合性审查</w:t>
      </w:r>
    </w:p>
    <w:p w:rsidR="007D0B24" w:rsidRDefault="002A28DD">
      <w:pPr>
        <w:spacing w:line="440" w:lineRule="exact"/>
        <w:ind w:left="-1" w:firstLineChars="200" w:firstLine="420"/>
        <w:rPr>
          <w:sz w:val="21"/>
          <w:szCs w:val="21"/>
          <w:lang w:eastAsia="zh-CN"/>
        </w:rPr>
      </w:pPr>
      <w:r>
        <w:rPr>
          <w:rFonts w:hint="eastAsia"/>
          <w:sz w:val="21"/>
          <w:szCs w:val="21"/>
          <w:lang w:eastAsia="zh-CN"/>
        </w:rPr>
        <w:t>评标委员会根据评审标准和招标文件规定的无效标条款对每一份投标文件进行评审，凡有招标文件规定的无效标条款规定情形之一的，作无效标处理。</w:t>
      </w:r>
    </w:p>
    <w:p w:rsidR="007D0B24" w:rsidRDefault="002A28DD">
      <w:pPr>
        <w:spacing w:line="440" w:lineRule="exact"/>
        <w:ind w:left="-1" w:firstLineChars="200" w:firstLine="420"/>
        <w:rPr>
          <w:sz w:val="21"/>
          <w:szCs w:val="21"/>
          <w:lang w:eastAsia="zh-CN"/>
        </w:rPr>
      </w:pPr>
      <w:r>
        <w:rPr>
          <w:rFonts w:hint="eastAsia"/>
          <w:sz w:val="21"/>
          <w:szCs w:val="21"/>
          <w:lang w:eastAsia="zh-CN"/>
        </w:rPr>
        <w:t>2</w:t>
      </w:r>
      <w:r>
        <w:rPr>
          <w:rFonts w:hint="eastAsia"/>
          <w:sz w:val="21"/>
          <w:szCs w:val="21"/>
          <w:lang w:eastAsia="zh-CN"/>
        </w:rPr>
        <w:t>、响应性审查</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）对招标文件要求的服务期、质量标准、投标保证金、投标有效期等实质性要求的响应性进行评审。</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）投标人的报价符合招标文件、招标答疑的要求，且经评审不低于成本。</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）投标人的报价不高于最高投标限价。</w:t>
      </w:r>
    </w:p>
    <w:p w:rsidR="007D0B24" w:rsidRDefault="002A28DD">
      <w:pPr>
        <w:spacing w:line="440" w:lineRule="exact"/>
        <w:ind w:left="-1" w:firstLineChars="200" w:firstLine="420"/>
        <w:rPr>
          <w:sz w:val="21"/>
          <w:szCs w:val="21"/>
          <w:lang w:eastAsia="zh-CN"/>
        </w:rPr>
      </w:pPr>
      <w:r>
        <w:rPr>
          <w:rFonts w:hint="eastAsia"/>
          <w:sz w:val="21"/>
          <w:szCs w:val="21"/>
          <w:lang w:eastAsia="zh-CN"/>
        </w:rPr>
        <w:t>3</w:t>
      </w:r>
      <w:r>
        <w:rPr>
          <w:rFonts w:hint="eastAsia"/>
          <w:sz w:val="21"/>
          <w:szCs w:val="21"/>
          <w:lang w:eastAsia="zh-CN"/>
        </w:rPr>
        <w:t>、资格审查</w:t>
      </w:r>
    </w:p>
    <w:p w:rsidR="007D0B24" w:rsidRDefault="002A28DD">
      <w:pPr>
        <w:spacing w:line="440" w:lineRule="exact"/>
        <w:ind w:left="-1" w:firstLineChars="200" w:firstLine="420"/>
        <w:rPr>
          <w:sz w:val="21"/>
          <w:szCs w:val="21"/>
          <w:lang w:eastAsia="zh-CN"/>
        </w:rPr>
      </w:pPr>
      <w:r>
        <w:rPr>
          <w:rFonts w:hint="eastAsia"/>
          <w:sz w:val="21"/>
          <w:szCs w:val="21"/>
          <w:lang w:eastAsia="zh-CN"/>
        </w:rPr>
        <w:t>评标委员会对通过上阶段评审的投标人的资格对照招标文件资格后审要求提供的资料进行审查，只有通过资格审查的投标人方可进行下一阶段的评审。</w:t>
      </w:r>
    </w:p>
    <w:p w:rsidR="007D0B24" w:rsidRDefault="002A28DD">
      <w:pPr>
        <w:spacing w:line="440" w:lineRule="exact"/>
        <w:ind w:left="-1" w:firstLineChars="200" w:firstLine="420"/>
        <w:rPr>
          <w:sz w:val="21"/>
          <w:szCs w:val="21"/>
          <w:lang w:eastAsia="zh-CN"/>
        </w:rPr>
      </w:pPr>
      <w:r>
        <w:rPr>
          <w:rFonts w:hint="eastAsia"/>
          <w:sz w:val="21"/>
          <w:szCs w:val="21"/>
          <w:lang w:eastAsia="zh-CN"/>
        </w:rPr>
        <w:t>审查以投标人提供的下列资料为准：</w:t>
      </w:r>
    </w:p>
    <w:p w:rsidR="007D0B24" w:rsidRDefault="002A28DD">
      <w:pPr>
        <w:kinsoku w:val="0"/>
        <w:overflowPunct w:val="0"/>
        <w:autoSpaceDE w:val="0"/>
        <w:autoSpaceDN w:val="0"/>
        <w:adjustRightInd w:val="0"/>
        <w:spacing w:line="440" w:lineRule="exact"/>
        <w:ind w:firstLineChars="200" w:firstLine="420"/>
        <w:rPr>
          <w:kern w:val="2"/>
          <w:sz w:val="21"/>
          <w:szCs w:val="21"/>
          <w:lang w:eastAsia="zh-CN"/>
        </w:rPr>
      </w:pPr>
      <w:r>
        <w:rPr>
          <w:rFonts w:hint="eastAsia"/>
          <w:kern w:val="2"/>
          <w:sz w:val="21"/>
          <w:szCs w:val="21"/>
          <w:lang w:eastAsia="zh-CN"/>
        </w:rPr>
        <w:t>①投标人有效的营业执照复印件（加盖投标人公章）；</w:t>
      </w:r>
    </w:p>
    <w:p w:rsidR="007D0B24" w:rsidRDefault="002A28DD">
      <w:pPr>
        <w:adjustRightInd w:val="0"/>
        <w:spacing w:line="440" w:lineRule="exact"/>
        <w:ind w:firstLineChars="200" w:firstLine="420"/>
        <w:rPr>
          <w:kern w:val="2"/>
          <w:sz w:val="21"/>
          <w:szCs w:val="21"/>
          <w:lang w:eastAsia="zh-CN"/>
        </w:rPr>
      </w:pPr>
      <w:r>
        <w:rPr>
          <w:rFonts w:hint="eastAsia"/>
          <w:kern w:val="2"/>
          <w:sz w:val="21"/>
          <w:szCs w:val="21"/>
          <w:lang w:eastAsia="zh-CN"/>
        </w:rPr>
        <w:t>②符合投标人资格要求的投标人资产评估机构备案证明复印件（加盖投标人公章）；</w:t>
      </w:r>
    </w:p>
    <w:p w:rsidR="007D0B24" w:rsidRDefault="002A28DD">
      <w:pPr>
        <w:adjustRightInd w:val="0"/>
        <w:spacing w:line="440" w:lineRule="exact"/>
        <w:ind w:firstLineChars="200" w:firstLine="420"/>
        <w:rPr>
          <w:kern w:val="2"/>
          <w:sz w:val="21"/>
          <w:szCs w:val="21"/>
          <w:lang w:eastAsia="zh-CN"/>
        </w:rPr>
      </w:pPr>
      <w:r>
        <w:rPr>
          <w:rFonts w:hint="eastAsia"/>
          <w:kern w:val="2"/>
          <w:sz w:val="21"/>
          <w:szCs w:val="21"/>
          <w:lang w:eastAsia="zh-CN"/>
        </w:rPr>
        <w:t>③符合投标人资格要求的项目负责人的相关证书复印件（加盖投标人公章）。</w:t>
      </w:r>
    </w:p>
    <w:p w:rsidR="007D0B24" w:rsidRDefault="002A28DD">
      <w:pPr>
        <w:spacing w:line="440" w:lineRule="exact"/>
        <w:ind w:left="-1" w:firstLineChars="200" w:firstLine="420"/>
        <w:rPr>
          <w:sz w:val="21"/>
          <w:szCs w:val="21"/>
          <w:lang w:eastAsia="zh-CN"/>
        </w:rPr>
      </w:pPr>
      <w:r>
        <w:rPr>
          <w:rFonts w:hint="eastAsia"/>
          <w:sz w:val="21"/>
          <w:szCs w:val="21"/>
          <w:lang w:eastAsia="zh-CN"/>
        </w:rPr>
        <w:t>注：投标人未提交上述资料或资料不全的，则不予通过资格审查。</w:t>
      </w:r>
    </w:p>
    <w:p w:rsidR="007D0B24" w:rsidRDefault="002A28DD">
      <w:pPr>
        <w:spacing w:line="440" w:lineRule="exact"/>
        <w:ind w:left="-1" w:firstLineChars="200" w:firstLine="422"/>
        <w:rPr>
          <w:sz w:val="21"/>
          <w:szCs w:val="21"/>
          <w:lang w:eastAsia="zh-CN"/>
        </w:rPr>
      </w:pPr>
      <w:r>
        <w:rPr>
          <w:rFonts w:hint="eastAsia"/>
          <w:b/>
          <w:bCs/>
          <w:sz w:val="21"/>
          <w:szCs w:val="21"/>
          <w:lang w:eastAsia="zh-CN"/>
        </w:rPr>
        <w:t>（二）详细评审</w:t>
      </w:r>
    </w:p>
    <w:p w:rsidR="007D0B24" w:rsidRDefault="002A28DD">
      <w:pPr>
        <w:spacing w:line="440" w:lineRule="exact"/>
        <w:ind w:left="-1" w:firstLineChars="200" w:firstLine="420"/>
        <w:rPr>
          <w:sz w:val="21"/>
          <w:szCs w:val="21"/>
          <w:lang w:eastAsia="zh-CN"/>
        </w:rPr>
      </w:pPr>
      <w:r>
        <w:rPr>
          <w:rFonts w:hint="eastAsia"/>
          <w:sz w:val="21"/>
          <w:szCs w:val="21"/>
          <w:lang w:eastAsia="zh-CN"/>
        </w:rPr>
        <w:t>1</w:t>
      </w:r>
      <w:r>
        <w:rPr>
          <w:rFonts w:hint="eastAsia"/>
          <w:sz w:val="21"/>
          <w:szCs w:val="21"/>
          <w:lang w:eastAsia="zh-CN"/>
        </w:rPr>
        <w:t>、</w:t>
      </w:r>
      <w:r>
        <w:rPr>
          <w:rFonts w:hint="eastAsia"/>
          <w:b/>
          <w:bCs/>
          <w:sz w:val="21"/>
          <w:szCs w:val="21"/>
          <w:lang w:eastAsia="zh-CN"/>
        </w:rPr>
        <w:t>投标报价（</w:t>
      </w:r>
      <w:r>
        <w:rPr>
          <w:rFonts w:hint="eastAsia"/>
          <w:b/>
          <w:bCs/>
          <w:sz w:val="21"/>
          <w:szCs w:val="21"/>
          <w:lang w:eastAsia="zh-CN"/>
        </w:rPr>
        <w:t>1</w:t>
      </w:r>
      <w:r>
        <w:rPr>
          <w:rFonts w:hint="eastAsia"/>
          <w:b/>
          <w:bCs/>
          <w:sz w:val="21"/>
          <w:szCs w:val="21"/>
          <w:lang w:eastAsia="zh-CN"/>
        </w:rPr>
        <w:t>0</w:t>
      </w:r>
      <w:r>
        <w:rPr>
          <w:rFonts w:hint="eastAsia"/>
          <w:b/>
          <w:bCs/>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以有效投标文件的评标价算术平均值为基准价。</w:t>
      </w:r>
    </w:p>
    <w:p w:rsidR="007D0B24" w:rsidRDefault="002A28DD">
      <w:pPr>
        <w:spacing w:line="440" w:lineRule="exact"/>
        <w:ind w:left="-1" w:firstLineChars="200" w:firstLine="420"/>
        <w:rPr>
          <w:sz w:val="21"/>
          <w:szCs w:val="21"/>
          <w:lang w:eastAsia="zh-CN"/>
        </w:rPr>
      </w:pPr>
      <w:r>
        <w:rPr>
          <w:rFonts w:hint="eastAsia"/>
          <w:sz w:val="21"/>
          <w:szCs w:val="21"/>
          <w:lang w:eastAsia="zh-CN"/>
        </w:rPr>
        <w:t>投标</w:t>
      </w:r>
      <w:r>
        <w:rPr>
          <w:rFonts w:hint="eastAsia"/>
          <w:sz w:val="21"/>
          <w:szCs w:val="21"/>
          <w:lang w:eastAsia="zh-CN"/>
        </w:rPr>
        <w:t>报价得分</w:t>
      </w:r>
      <w:r>
        <w:rPr>
          <w:rFonts w:hint="eastAsia"/>
          <w:sz w:val="21"/>
          <w:szCs w:val="21"/>
          <w:lang w:eastAsia="zh-CN"/>
        </w:rPr>
        <w:t>=</w:t>
      </w:r>
      <w:r>
        <w:rPr>
          <w:rFonts w:hint="eastAsia"/>
          <w:sz w:val="21"/>
          <w:szCs w:val="21"/>
          <w:lang w:eastAsia="zh-CN"/>
        </w:rPr>
        <w:t>（</w:t>
      </w:r>
      <w:r>
        <w:rPr>
          <w:rFonts w:hint="eastAsia"/>
          <w:sz w:val="21"/>
          <w:szCs w:val="21"/>
          <w:lang w:eastAsia="zh-CN"/>
        </w:rPr>
        <w:t>1-</w:t>
      </w:r>
      <w:r>
        <w:rPr>
          <w:rFonts w:hint="eastAsia"/>
          <w:sz w:val="21"/>
          <w:szCs w:val="21"/>
          <w:lang w:eastAsia="zh-CN"/>
        </w:rPr>
        <w:t>∣基准价</w:t>
      </w:r>
      <w:r>
        <w:rPr>
          <w:rFonts w:hint="eastAsia"/>
          <w:sz w:val="21"/>
          <w:szCs w:val="21"/>
          <w:lang w:eastAsia="zh-CN"/>
        </w:rPr>
        <w:t>-</w:t>
      </w:r>
      <w:r>
        <w:rPr>
          <w:rFonts w:hint="eastAsia"/>
          <w:sz w:val="21"/>
          <w:szCs w:val="21"/>
          <w:lang w:eastAsia="zh-CN"/>
        </w:rPr>
        <w:t>投标</w:t>
      </w:r>
      <w:r>
        <w:rPr>
          <w:rFonts w:hint="eastAsia"/>
          <w:sz w:val="21"/>
          <w:szCs w:val="21"/>
          <w:lang w:eastAsia="zh-CN"/>
        </w:rPr>
        <w:t>报价∣</w:t>
      </w:r>
      <w:r>
        <w:rPr>
          <w:rFonts w:hint="eastAsia"/>
          <w:sz w:val="21"/>
          <w:szCs w:val="21"/>
          <w:lang w:eastAsia="zh-CN"/>
        </w:rPr>
        <w:t>/</w:t>
      </w:r>
      <w:r>
        <w:rPr>
          <w:rFonts w:hint="eastAsia"/>
          <w:sz w:val="21"/>
          <w:szCs w:val="21"/>
          <w:lang w:eastAsia="zh-CN"/>
        </w:rPr>
        <w:t>基准价）×</w:t>
      </w:r>
      <w:r>
        <w:rPr>
          <w:rFonts w:hint="eastAsia"/>
          <w:sz w:val="21"/>
          <w:szCs w:val="21"/>
          <w:lang w:eastAsia="zh-CN"/>
        </w:rPr>
        <w:t>10</w:t>
      </w:r>
    </w:p>
    <w:p w:rsidR="007D0B24" w:rsidRDefault="002A28DD">
      <w:pPr>
        <w:spacing w:line="440" w:lineRule="exact"/>
        <w:ind w:left="-1" w:firstLineChars="200" w:firstLine="420"/>
        <w:rPr>
          <w:sz w:val="21"/>
          <w:szCs w:val="21"/>
          <w:lang w:eastAsia="zh-CN"/>
        </w:rPr>
      </w:pPr>
      <w:r>
        <w:rPr>
          <w:rFonts w:hint="eastAsia"/>
          <w:sz w:val="21"/>
          <w:szCs w:val="21"/>
          <w:lang w:eastAsia="zh-CN"/>
        </w:rPr>
        <w:t>说明：</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）基准价一经确定，评标委员会在评标报告上签字后，除确认存在计算错误外，评标基准价不因招投标当事人质疑、投诉、复议以及其它任何情形而改变；</w:t>
      </w:r>
    </w:p>
    <w:p w:rsidR="007D0B24" w:rsidRDefault="002A28DD">
      <w:pPr>
        <w:spacing w:line="440" w:lineRule="exact"/>
        <w:ind w:left="-1" w:firstLineChars="200" w:firstLine="420"/>
        <w:rPr>
          <w:sz w:val="21"/>
          <w:szCs w:val="21"/>
          <w:lang w:eastAsia="zh-CN"/>
        </w:rPr>
      </w:pPr>
      <w:r>
        <w:rPr>
          <w:rFonts w:hint="eastAsia"/>
          <w:sz w:val="21"/>
          <w:szCs w:val="21"/>
          <w:lang w:eastAsia="zh-CN"/>
        </w:rPr>
        <w:lastRenderedPageBreak/>
        <w:t>（</w:t>
      </w:r>
      <w:r>
        <w:rPr>
          <w:rFonts w:hint="eastAsia"/>
          <w:sz w:val="21"/>
          <w:szCs w:val="21"/>
          <w:lang w:eastAsia="zh-CN"/>
        </w:rPr>
        <w:t>2</w:t>
      </w:r>
      <w:r>
        <w:rPr>
          <w:rFonts w:hint="eastAsia"/>
          <w:sz w:val="21"/>
          <w:szCs w:val="21"/>
          <w:lang w:eastAsia="zh-CN"/>
        </w:rPr>
        <w:t>）评标价指经澄清、补正和修正算术计算错误的投标报价；</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）有效投标文件是指未被评标委员会判定为无效标的投标文件。</w:t>
      </w:r>
    </w:p>
    <w:p w:rsidR="007D0B24" w:rsidRDefault="002A28DD">
      <w:pPr>
        <w:spacing w:line="440" w:lineRule="exact"/>
        <w:ind w:left="-1" w:firstLineChars="200" w:firstLine="422"/>
        <w:rPr>
          <w:b/>
          <w:bCs/>
          <w:sz w:val="21"/>
          <w:szCs w:val="21"/>
          <w:lang w:eastAsia="zh-CN"/>
        </w:rPr>
      </w:pPr>
      <w:r>
        <w:rPr>
          <w:rFonts w:hint="eastAsia"/>
          <w:b/>
          <w:bCs/>
          <w:sz w:val="21"/>
          <w:szCs w:val="21"/>
          <w:lang w:eastAsia="zh-CN"/>
        </w:rPr>
        <w:t>2</w:t>
      </w:r>
      <w:r>
        <w:rPr>
          <w:rFonts w:hint="eastAsia"/>
          <w:b/>
          <w:bCs/>
          <w:sz w:val="21"/>
          <w:szCs w:val="21"/>
          <w:lang w:eastAsia="zh-CN"/>
        </w:rPr>
        <w:t>、综合实力（</w:t>
      </w:r>
      <w:r>
        <w:rPr>
          <w:rFonts w:hint="eastAsia"/>
          <w:b/>
          <w:bCs/>
          <w:sz w:val="21"/>
          <w:szCs w:val="21"/>
          <w:lang w:eastAsia="zh-CN"/>
        </w:rPr>
        <w:t>3</w:t>
      </w:r>
      <w:r>
        <w:rPr>
          <w:rFonts w:hint="eastAsia"/>
          <w:b/>
          <w:bCs/>
          <w:sz w:val="21"/>
          <w:szCs w:val="21"/>
          <w:lang w:eastAsia="zh-CN"/>
        </w:rPr>
        <w:t>2</w:t>
      </w:r>
      <w:r>
        <w:rPr>
          <w:rFonts w:hint="eastAsia"/>
          <w:b/>
          <w:bCs/>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）项目组人员实力（</w:t>
      </w:r>
      <w:r>
        <w:rPr>
          <w:rFonts w:hint="eastAsia"/>
          <w:sz w:val="21"/>
          <w:szCs w:val="21"/>
          <w:lang w:eastAsia="zh-CN"/>
        </w:rPr>
        <w:t>20</w:t>
      </w:r>
      <w:r>
        <w:rPr>
          <w:rFonts w:hint="eastAsia"/>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项目组成员提供资产评估师人员数量有</w:t>
      </w:r>
      <w:r>
        <w:rPr>
          <w:rFonts w:hint="eastAsia"/>
          <w:sz w:val="21"/>
          <w:szCs w:val="21"/>
          <w:lang w:eastAsia="zh-CN"/>
        </w:rPr>
        <w:t>2</w:t>
      </w:r>
      <w:r>
        <w:rPr>
          <w:rFonts w:hint="eastAsia"/>
          <w:sz w:val="21"/>
          <w:szCs w:val="21"/>
          <w:lang w:eastAsia="zh-CN"/>
        </w:rPr>
        <w:t>人得基本分</w:t>
      </w:r>
      <w:r>
        <w:rPr>
          <w:rFonts w:hint="eastAsia"/>
          <w:sz w:val="21"/>
          <w:szCs w:val="21"/>
          <w:lang w:eastAsia="zh-CN"/>
        </w:rPr>
        <w:t>5</w:t>
      </w:r>
      <w:r>
        <w:rPr>
          <w:rFonts w:hint="eastAsia"/>
          <w:sz w:val="21"/>
          <w:szCs w:val="21"/>
          <w:lang w:eastAsia="zh-CN"/>
        </w:rPr>
        <w:t>分，</w:t>
      </w:r>
      <w:r>
        <w:rPr>
          <w:rFonts w:hint="eastAsia"/>
          <w:sz w:val="21"/>
          <w:szCs w:val="21"/>
          <w:lang w:eastAsia="zh-CN"/>
        </w:rPr>
        <w:t>2</w:t>
      </w:r>
      <w:r>
        <w:rPr>
          <w:rFonts w:hint="eastAsia"/>
          <w:sz w:val="21"/>
          <w:szCs w:val="21"/>
          <w:lang w:eastAsia="zh-CN"/>
        </w:rPr>
        <w:t>人以上每增加</w:t>
      </w:r>
      <w:r>
        <w:rPr>
          <w:rFonts w:hint="eastAsia"/>
          <w:sz w:val="21"/>
          <w:szCs w:val="21"/>
          <w:lang w:eastAsia="zh-CN"/>
        </w:rPr>
        <w:t>1</w:t>
      </w:r>
      <w:r>
        <w:rPr>
          <w:rFonts w:hint="eastAsia"/>
          <w:sz w:val="21"/>
          <w:szCs w:val="21"/>
          <w:lang w:eastAsia="zh-CN"/>
        </w:rPr>
        <w:t>人加</w:t>
      </w:r>
      <w:r>
        <w:rPr>
          <w:rFonts w:hint="eastAsia"/>
          <w:sz w:val="21"/>
          <w:szCs w:val="21"/>
          <w:lang w:eastAsia="zh-CN"/>
        </w:rPr>
        <w:t>2</w:t>
      </w:r>
      <w:r>
        <w:rPr>
          <w:rFonts w:hint="eastAsia"/>
          <w:sz w:val="21"/>
          <w:szCs w:val="21"/>
          <w:lang w:eastAsia="zh-CN"/>
        </w:rPr>
        <w:t>分，该项最高得</w:t>
      </w:r>
      <w:r>
        <w:rPr>
          <w:rFonts w:hint="eastAsia"/>
          <w:sz w:val="21"/>
          <w:szCs w:val="21"/>
          <w:lang w:eastAsia="zh-CN"/>
        </w:rPr>
        <w:t>17</w:t>
      </w:r>
      <w:r>
        <w:rPr>
          <w:rFonts w:hint="eastAsia"/>
          <w:sz w:val="21"/>
          <w:szCs w:val="21"/>
          <w:lang w:eastAsia="zh-CN"/>
        </w:rPr>
        <w:t>分；一级造价工程师每有</w:t>
      </w:r>
      <w:r>
        <w:rPr>
          <w:rFonts w:hint="eastAsia"/>
          <w:sz w:val="21"/>
          <w:szCs w:val="21"/>
          <w:lang w:eastAsia="zh-CN"/>
        </w:rPr>
        <w:t>1</w:t>
      </w:r>
      <w:r>
        <w:rPr>
          <w:rFonts w:hint="eastAsia"/>
          <w:sz w:val="21"/>
          <w:szCs w:val="21"/>
          <w:lang w:eastAsia="zh-CN"/>
        </w:rPr>
        <w:t>人加</w:t>
      </w:r>
      <w:r>
        <w:rPr>
          <w:rFonts w:hint="eastAsia"/>
          <w:sz w:val="21"/>
          <w:szCs w:val="21"/>
          <w:lang w:eastAsia="zh-CN"/>
        </w:rPr>
        <w:t>1</w:t>
      </w:r>
      <w:r>
        <w:rPr>
          <w:rFonts w:hint="eastAsia"/>
          <w:sz w:val="21"/>
          <w:szCs w:val="21"/>
          <w:lang w:eastAsia="zh-CN"/>
        </w:rPr>
        <w:t>分，该项最</w:t>
      </w:r>
      <w:r>
        <w:rPr>
          <w:rFonts w:hint="eastAsia"/>
          <w:sz w:val="21"/>
          <w:szCs w:val="21"/>
          <w:lang w:eastAsia="zh-CN"/>
        </w:rPr>
        <w:t>高得</w:t>
      </w:r>
      <w:r>
        <w:rPr>
          <w:rFonts w:hint="eastAsia"/>
          <w:sz w:val="21"/>
          <w:szCs w:val="21"/>
          <w:lang w:eastAsia="zh-CN"/>
        </w:rPr>
        <w:t>3</w:t>
      </w:r>
      <w:r>
        <w:rPr>
          <w:rFonts w:hint="eastAsia"/>
          <w:sz w:val="21"/>
          <w:szCs w:val="21"/>
          <w:lang w:eastAsia="zh-CN"/>
        </w:rPr>
        <w:t>分。资产评估师与造价工程师同一人员不重复计分，前述人员必须是投标人在册员工。本项最多得</w:t>
      </w:r>
      <w:r>
        <w:rPr>
          <w:rFonts w:hint="eastAsia"/>
          <w:sz w:val="21"/>
          <w:szCs w:val="21"/>
          <w:lang w:eastAsia="zh-CN"/>
        </w:rPr>
        <w:t>20</w:t>
      </w:r>
      <w:r>
        <w:rPr>
          <w:rFonts w:hint="eastAsia"/>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说明：投标时须提供投标人员工的资产评估执业证书复印件加盖公章、一级造价证书注册及执业证书复印件加盖公章；以及项目组人员在本单位近</w:t>
      </w:r>
      <w:r>
        <w:rPr>
          <w:rFonts w:hint="eastAsia"/>
          <w:sz w:val="21"/>
          <w:szCs w:val="21"/>
          <w:lang w:eastAsia="zh-CN"/>
        </w:rPr>
        <w:t>3</w:t>
      </w:r>
      <w:r>
        <w:rPr>
          <w:rFonts w:hint="eastAsia"/>
          <w:sz w:val="21"/>
          <w:szCs w:val="21"/>
          <w:lang w:eastAsia="zh-CN"/>
        </w:rPr>
        <w:t>个月以来任意</w:t>
      </w:r>
      <w:r>
        <w:rPr>
          <w:rFonts w:hint="eastAsia"/>
          <w:sz w:val="21"/>
          <w:szCs w:val="21"/>
          <w:lang w:eastAsia="zh-CN"/>
        </w:rPr>
        <w:t>1</w:t>
      </w:r>
      <w:r>
        <w:rPr>
          <w:rFonts w:hint="eastAsia"/>
          <w:sz w:val="21"/>
          <w:szCs w:val="21"/>
          <w:lang w:eastAsia="zh-CN"/>
        </w:rPr>
        <w:t>个月缴纳社保的证明材料加盖公章（如聘用的退休人员，须提供该人员退休证复印件加盖公章）。不提供或提供不全不得分。</w:t>
      </w:r>
    </w:p>
    <w:p w:rsidR="007D0B24" w:rsidRDefault="002A28DD">
      <w:pPr>
        <w:spacing w:line="440" w:lineRule="exact"/>
        <w:ind w:left="-1" w:firstLineChars="200" w:firstLine="420"/>
        <w:rPr>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）类似业绩（</w:t>
      </w:r>
      <w:r>
        <w:rPr>
          <w:rFonts w:hint="eastAsia"/>
          <w:sz w:val="21"/>
          <w:szCs w:val="21"/>
          <w:lang w:eastAsia="zh-CN"/>
        </w:rPr>
        <w:t>1</w:t>
      </w:r>
      <w:r>
        <w:rPr>
          <w:rFonts w:hint="eastAsia"/>
          <w:sz w:val="21"/>
          <w:szCs w:val="21"/>
          <w:lang w:eastAsia="zh-CN"/>
        </w:rPr>
        <w:t>2</w:t>
      </w:r>
      <w:r>
        <w:rPr>
          <w:rFonts w:hint="eastAsia"/>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2021</w:t>
      </w:r>
      <w:r>
        <w:rPr>
          <w:rFonts w:hint="eastAsia"/>
          <w:sz w:val="21"/>
          <w:szCs w:val="21"/>
          <w:lang w:eastAsia="zh-CN"/>
        </w:rPr>
        <w:t>年</w:t>
      </w:r>
      <w:r>
        <w:rPr>
          <w:rFonts w:hint="eastAsia"/>
          <w:sz w:val="21"/>
          <w:szCs w:val="21"/>
          <w:lang w:eastAsia="zh-CN"/>
        </w:rPr>
        <w:t>1</w:t>
      </w:r>
      <w:r>
        <w:rPr>
          <w:rFonts w:hint="eastAsia"/>
          <w:sz w:val="21"/>
          <w:szCs w:val="21"/>
          <w:lang w:eastAsia="zh-CN"/>
        </w:rPr>
        <w:t>月</w:t>
      </w:r>
      <w:r>
        <w:rPr>
          <w:rFonts w:hint="eastAsia"/>
          <w:sz w:val="21"/>
          <w:szCs w:val="21"/>
          <w:lang w:eastAsia="zh-CN"/>
        </w:rPr>
        <w:t>1</w:t>
      </w:r>
      <w:r>
        <w:rPr>
          <w:rFonts w:hint="eastAsia"/>
          <w:sz w:val="21"/>
          <w:szCs w:val="21"/>
          <w:lang w:eastAsia="zh-CN"/>
        </w:rPr>
        <w:t>日（以合同签订时间为准）以来，投标人具有类似投资性房地产评估业绩的，得基本分</w:t>
      </w:r>
      <w:r>
        <w:rPr>
          <w:rFonts w:hint="eastAsia"/>
          <w:sz w:val="21"/>
          <w:szCs w:val="21"/>
          <w:lang w:eastAsia="zh-CN"/>
        </w:rPr>
        <w:t>4</w:t>
      </w:r>
      <w:r>
        <w:rPr>
          <w:rFonts w:hint="eastAsia"/>
          <w:sz w:val="21"/>
          <w:szCs w:val="21"/>
          <w:lang w:eastAsia="zh-CN"/>
        </w:rPr>
        <w:t>分，每增加</w:t>
      </w:r>
      <w:r>
        <w:rPr>
          <w:rFonts w:hint="eastAsia"/>
          <w:sz w:val="21"/>
          <w:szCs w:val="21"/>
          <w:lang w:eastAsia="zh-CN"/>
        </w:rPr>
        <w:t>1</w:t>
      </w:r>
      <w:r>
        <w:rPr>
          <w:rFonts w:hint="eastAsia"/>
          <w:sz w:val="21"/>
          <w:szCs w:val="21"/>
          <w:lang w:eastAsia="zh-CN"/>
        </w:rPr>
        <w:t>个得</w:t>
      </w:r>
      <w:r>
        <w:rPr>
          <w:rFonts w:hint="eastAsia"/>
          <w:sz w:val="21"/>
          <w:szCs w:val="21"/>
          <w:lang w:eastAsia="zh-CN"/>
        </w:rPr>
        <w:t>2</w:t>
      </w:r>
      <w:r>
        <w:rPr>
          <w:rFonts w:hint="eastAsia"/>
          <w:sz w:val="21"/>
          <w:szCs w:val="21"/>
          <w:lang w:eastAsia="zh-CN"/>
        </w:rPr>
        <w:t>分。本项最多得</w:t>
      </w:r>
      <w:r>
        <w:rPr>
          <w:rFonts w:hint="eastAsia"/>
          <w:sz w:val="21"/>
          <w:szCs w:val="21"/>
          <w:lang w:eastAsia="zh-CN"/>
        </w:rPr>
        <w:t>1</w:t>
      </w:r>
      <w:r>
        <w:rPr>
          <w:rFonts w:hint="eastAsia"/>
          <w:sz w:val="21"/>
          <w:szCs w:val="21"/>
          <w:lang w:eastAsia="zh-CN"/>
        </w:rPr>
        <w:t>2</w:t>
      </w:r>
      <w:r>
        <w:rPr>
          <w:rFonts w:hint="eastAsia"/>
          <w:sz w:val="21"/>
          <w:szCs w:val="21"/>
          <w:lang w:eastAsia="zh-CN"/>
        </w:rPr>
        <w:t>分。</w:t>
      </w:r>
    </w:p>
    <w:p w:rsidR="007D0B24" w:rsidRDefault="002A28DD">
      <w:pPr>
        <w:spacing w:line="440" w:lineRule="exact"/>
        <w:ind w:left="-1" w:firstLineChars="200" w:firstLine="420"/>
        <w:rPr>
          <w:sz w:val="21"/>
          <w:szCs w:val="21"/>
          <w:lang w:eastAsia="zh-CN"/>
        </w:rPr>
      </w:pPr>
      <w:r>
        <w:rPr>
          <w:rFonts w:hint="eastAsia"/>
          <w:sz w:val="21"/>
          <w:szCs w:val="21"/>
          <w:lang w:eastAsia="zh-CN"/>
        </w:rPr>
        <w:t>投标时须提供中标通知书或合同或评估报告或其他相关有效的证明材料复印件加盖公章，不提供不得分。</w:t>
      </w:r>
    </w:p>
    <w:p w:rsidR="007D0B24" w:rsidRDefault="002A28DD">
      <w:pPr>
        <w:spacing w:line="440" w:lineRule="exact"/>
        <w:ind w:left="-1" w:firstLineChars="200" w:firstLine="422"/>
        <w:rPr>
          <w:b/>
          <w:bCs/>
          <w:sz w:val="21"/>
          <w:szCs w:val="21"/>
          <w:lang w:eastAsia="zh-CN"/>
        </w:rPr>
      </w:pPr>
      <w:r>
        <w:rPr>
          <w:rFonts w:hint="eastAsia"/>
          <w:b/>
          <w:bCs/>
          <w:sz w:val="21"/>
          <w:szCs w:val="21"/>
          <w:lang w:eastAsia="zh-CN"/>
        </w:rPr>
        <w:t>3</w:t>
      </w:r>
      <w:r>
        <w:rPr>
          <w:rFonts w:hint="eastAsia"/>
          <w:b/>
          <w:bCs/>
          <w:sz w:val="21"/>
          <w:szCs w:val="21"/>
          <w:lang w:eastAsia="zh-CN"/>
        </w:rPr>
        <w:t>、社会评价（</w:t>
      </w:r>
      <w:r>
        <w:rPr>
          <w:rFonts w:hint="eastAsia"/>
          <w:b/>
          <w:bCs/>
          <w:sz w:val="21"/>
          <w:szCs w:val="21"/>
          <w:lang w:eastAsia="zh-CN"/>
        </w:rPr>
        <w:t>18</w:t>
      </w:r>
      <w:r>
        <w:rPr>
          <w:rFonts w:hint="eastAsia"/>
          <w:b/>
          <w:bCs/>
          <w:sz w:val="21"/>
          <w:szCs w:val="21"/>
          <w:lang w:eastAsia="zh-CN"/>
        </w:rPr>
        <w:t>分）</w:t>
      </w:r>
    </w:p>
    <w:p w:rsidR="007D0B24" w:rsidRDefault="002A28DD">
      <w:pPr>
        <w:spacing w:line="440" w:lineRule="exact"/>
        <w:ind w:left="-1" w:firstLineChars="400" w:firstLine="840"/>
        <w:rPr>
          <w:sz w:val="21"/>
          <w:szCs w:val="21"/>
          <w:lang w:eastAsia="zh-CN"/>
        </w:rPr>
      </w:pPr>
      <w:r>
        <w:rPr>
          <w:rFonts w:hint="eastAsia"/>
          <w:sz w:val="21"/>
          <w:szCs w:val="21"/>
          <w:lang w:eastAsia="zh-CN"/>
        </w:rPr>
        <w:t>投标人或拟投入本项目组成员</w:t>
      </w:r>
      <w:r>
        <w:rPr>
          <w:rFonts w:hint="eastAsia"/>
          <w:sz w:val="21"/>
          <w:szCs w:val="21"/>
          <w:lang w:eastAsia="zh-CN"/>
        </w:rPr>
        <w:t>2021</w:t>
      </w:r>
      <w:r>
        <w:rPr>
          <w:rFonts w:hint="eastAsia"/>
          <w:sz w:val="21"/>
          <w:szCs w:val="21"/>
          <w:lang w:eastAsia="zh-CN"/>
        </w:rPr>
        <w:t>年</w:t>
      </w:r>
      <w:r>
        <w:rPr>
          <w:rFonts w:hint="eastAsia"/>
          <w:sz w:val="21"/>
          <w:szCs w:val="21"/>
          <w:lang w:eastAsia="zh-CN"/>
        </w:rPr>
        <w:t>1</w:t>
      </w:r>
      <w:r>
        <w:rPr>
          <w:rFonts w:hint="eastAsia"/>
          <w:sz w:val="21"/>
          <w:szCs w:val="21"/>
          <w:lang w:eastAsia="zh-CN"/>
        </w:rPr>
        <w:t>月</w:t>
      </w:r>
      <w:r>
        <w:rPr>
          <w:rFonts w:hint="eastAsia"/>
          <w:sz w:val="21"/>
          <w:szCs w:val="21"/>
          <w:lang w:eastAsia="zh-CN"/>
        </w:rPr>
        <w:t>1</w:t>
      </w:r>
      <w:r>
        <w:rPr>
          <w:rFonts w:hint="eastAsia"/>
          <w:sz w:val="21"/>
          <w:szCs w:val="21"/>
          <w:lang w:eastAsia="zh-CN"/>
        </w:rPr>
        <w:t>日以来（以表彰时间为准）获得过市级（含市级部门、行业协会）荣誉表彰的得</w:t>
      </w:r>
      <w:r>
        <w:rPr>
          <w:rFonts w:hint="eastAsia"/>
          <w:sz w:val="21"/>
          <w:szCs w:val="21"/>
          <w:lang w:eastAsia="zh-CN"/>
        </w:rPr>
        <w:t>1</w:t>
      </w:r>
      <w:r>
        <w:rPr>
          <w:rFonts w:hint="eastAsia"/>
          <w:sz w:val="21"/>
          <w:szCs w:val="21"/>
          <w:lang w:eastAsia="zh-CN"/>
        </w:rPr>
        <w:t>分</w:t>
      </w:r>
      <w:r>
        <w:rPr>
          <w:rFonts w:hint="eastAsia"/>
          <w:sz w:val="21"/>
          <w:szCs w:val="21"/>
          <w:lang w:eastAsia="zh-CN"/>
        </w:rPr>
        <w:t>/</w:t>
      </w:r>
      <w:r>
        <w:rPr>
          <w:rFonts w:hint="eastAsia"/>
          <w:sz w:val="21"/>
          <w:szCs w:val="21"/>
          <w:lang w:eastAsia="zh-CN"/>
        </w:rPr>
        <w:t>个（此项累计最多得</w:t>
      </w:r>
      <w:r>
        <w:rPr>
          <w:rFonts w:hint="eastAsia"/>
          <w:sz w:val="21"/>
          <w:szCs w:val="21"/>
          <w:lang w:eastAsia="zh-CN"/>
        </w:rPr>
        <w:t>6</w:t>
      </w:r>
      <w:r>
        <w:rPr>
          <w:rFonts w:hint="eastAsia"/>
          <w:sz w:val="21"/>
          <w:szCs w:val="21"/>
          <w:lang w:eastAsia="zh-CN"/>
        </w:rPr>
        <w:t>分）；省级（含省级部门、行业协会）荣誉表彰的得</w:t>
      </w:r>
      <w:r>
        <w:rPr>
          <w:rFonts w:hint="eastAsia"/>
          <w:sz w:val="21"/>
          <w:szCs w:val="21"/>
          <w:lang w:eastAsia="zh-CN"/>
        </w:rPr>
        <w:t>1.5</w:t>
      </w:r>
      <w:r>
        <w:rPr>
          <w:rFonts w:hint="eastAsia"/>
          <w:sz w:val="21"/>
          <w:szCs w:val="21"/>
          <w:lang w:eastAsia="zh-CN"/>
        </w:rPr>
        <w:t>分</w:t>
      </w:r>
      <w:r>
        <w:rPr>
          <w:rFonts w:hint="eastAsia"/>
          <w:sz w:val="21"/>
          <w:szCs w:val="21"/>
          <w:lang w:eastAsia="zh-CN"/>
        </w:rPr>
        <w:t>/</w:t>
      </w:r>
      <w:r>
        <w:rPr>
          <w:rFonts w:hint="eastAsia"/>
          <w:sz w:val="21"/>
          <w:szCs w:val="21"/>
          <w:lang w:eastAsia="zh-CN"/>
        </w:rPr>
        <w:t>个（此项累计最多得</w:t>
      </w:r>
      <w:r>
        <w:rPr>
          <w:rFonts w:hint="eastAsia"/>
          <w:sz w:val="21"/>
          <w:szCs w:val="21"/>
          <w:lang w:eastAsia="zh-CN"/>
        </w:rPr>
        <w:t>6</w:t>
      </w:r>
      <w:r>
        <w:rPr>
          <w:rFonts w:hint="eastAsia"/>
          <w:sz w:val="21"/>
          <w:szCs w:val="21"/>
          <w:lang w:eastAsia="zh-CN"/>
        </w:rPr>
        <w:t>分）；国家级（含国家部门、行业协会）荣誉表彰的得</w:t>
      </w:r>
      <w:r>
        <w:rPr>
          <w:rFonts w:hint="eastAsia"/>
          <w:sz w:val="21"/>
          <w:szCs w:val="21"/>
          <w:lang w:eastAsia="zh-CN"/>
        </w:rPr>
        <w:t>2</w:t>
      </w:r>
      <w:r>
        <w:rPr>
          <w:rFonts w:hint="eastAsia"/>
          <w:sz w:val="21"/>
          <w:szCs w:val="21"/>
          <w:lang w:eastAsia="zh-CN"/>
        </w:rPr>
        <w:t>分</w:t>
      </w:r>
      <w:r>
        <w:rPr>
          <w:rFonts w:hint="eastAsia"/>
          <w:sz w:val="21"/>
          <w:szCs w:val="21"/>
          <w:lang w:eastAsia="zh-CN"/>
        </w:rPr>
        <w:t>/</w:t>
      </w:r>
      <w:r>
        <w:rPr>
          <w:rFonts w:hint="eastAsia"/>
          <w:sz w:val="21"/>
          <w:szCs w:val="21"/>
          <w:lang w:eastAsia="zh-CN"/>
        </w:rPr>
        <w:t>个（此项累计最多得</w:t>
      </w:r>
      <w:r>
        <w:rPr>
          <w:rFonts w:hint="eastAsia"/>
          <w:sz w:val="21"/>
          <w:szCs w:val="21"/>
          <w:lang w:eastAsia="zh-CN"/>
        </w:rPr>
        <w:t>6</w:t>
      </w:r>
      <w:r>
        <w:rPr>
          <w:rFonts w:hint="eastAsia"/>
          <w:sz w:val="21"/>
          <w:szCs w:val="21"/>
          <w:lang w:eastAsia="zh-CN"/>
        </w:rPr>
        <w:t>分）。本项最高得</w:t>
      </w:r>
      <w:r>
        <w:rPr>
          <w:rFonts w:hint="eastAsia"/>
          <w:sz w:val="21"/>
          <w:szCs w:val="21"/>
          <w:lang w:eastAsia="zh-CN"/>
        </w:rPr>
        <w:t>18</w:t>
      </w:r>
      <w:r>
        <w:rPr>
          <w:rFonts w:hint="eastAsia"/>
          <w:sz w:val="21"/>
          <w:szCs w:val="21"/>
          <w:lang w:eastAsia="zh-CN"/>
        </w:rPr>
        <w:t>分。（投标时须提供证书或表彰文件等复印件加盖公章，不提供不得分。）</w:t>
      </w:r>
    </w:p>
    <w:p w:rsidR="007D0B24" w:rsidRDefault="002A28DD">
      <w:pPr>
        <w:pStyle w:val="ab"/>
        <w:adjustRightInd w:val="0"/>
        <w:snapToGrid w:val="0"/>
        <w:spacing w:line="480" w:lineRule="exact"/>
        <w:ind w:firstLineChars="200" w:firstLine="422"/>
        <w:jc w:val="left"/>
        <w:rPr>
          <w:rFonts w:hAnsi="宋体"/>
          <w:b/>
          <w:bCs/>
          <w:szCs w:val="21"/>
        </w:rPr>
      </w:pPr>
      <w:r>
        <w:rPr>
          <w:rFonts w:hAnsi="宋体" w:hint="eastAsia"/>
          <w:b/>
          <w:bCs/>
          <w:szCs w:val="21"/>
        </w:rPr>
        <w:t>4</w:t>
      </w:r>
      <w:r>
        <w:rPr>
          <w:rFonts w:hAnsi="宋体" w:hint="eastAsia"/>
          <w:b/>
          <w:bCs/>
          <w:szCs w:val="21"/>
        </w:rPr>
        <w:t>、工作方案</w:t>
      </w:r>
      <w:r>
        <w:rPr>
          <w:rFonts w:hAnsi="宋体" w:hint="eastAsia"/>
          <w:b/>
          <w:bCs/>
          <w:szCs w:val="21"/>
        </w:rPr>
        <w:t xml:space="preserve"> (</w:t>
      </w:r>
      <w:r>
        <w:rPr>
          <w:rFonts w:hAnsi="宋体" w:hint="eastAsia"/>
          <w:b/>
          <w:bCs/>
          <w:szCs w:val="21"/>
        </w:rPr>
        <w:t>40</w:t>
      </w:r>
      <w:r>
        <w:rPr>
          <w:rFonts w:hAnsi="宋体" w:hint="eastAsia"/>
          <w:b/>
          <w:bCs/>
          <w:szCs w:val="21"/>
        </w:rPr>
        <w:t>分</w:t>
      </w:r>
      <w:r>
        <w:rPr>
          <w:rFonts w:hAnsi="宋体" w:hint="eastAsia"/>
          <w:b/>
          <w:bCs/>
          <w:szCs w:val="21"/>
        </w:rPr>
        <w:t>)</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w:t>
      </w:r>
      <w:r>
        <w:rPr>
          <w:rFonts w:hAnsi="宋体" w:hint="eastAsia"/>
          <w:szCs w:val="21"/>
        </w:rPr>
        <w:t>1</w:t>
      </w:r>
      <w:r>
        <w:rPr>
          <w:rFonts w:hAnsi="宋体" w:hint="eastAsia"/>
          <w:szCs w:val="21"/>
        </w:rPr>
        <w:t>）组织实施计划（</w:t>
      </w:r>
      <w:r>
        <w:rPr>
          <w:rFonts w:hAnsi="宋体" w:hint="eastAsia"/>
          <w:szCs w:val="21"/>
        </w:rPr>
        <w:t>10</w:t>
      </w:r>
      <w:r>
        <w:rPr>
          <w:rFonts w:hAnsi="宋体" w:hint="eastAsia"/>
          <w:szCs w:val="21"/>
        </w:rPr>
        <w:t>分）</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组织实施计划方案（包括但不限于：①项目实施的准备工作；②具体项目实施的计划；③按项目实施计划推进的保障措施等方面内容）。</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w:t>
      </w:r>
      <w:r>
        <w:rPr>
          <w:rFonts w:hAnsi="宋体" w:hint="eastAsia"/>
          <w:szCs w:val="21"/>
        </w:rPr>
        <w:t>2</w:t>
      </w:r>
      <w:r>
        <w:rPr>
          <w:rFonts w:hAnsi="宋体" w:hint="eastAsia"/>
          <w:szCs w:val="21"/>
        </w:rPr>
        <w:t>）项目组人员安排、能力、素质（</w:t>
      </w:r>
      <w:r>
        <w:rPr>
          <w:rFonts w:hAnsi="宋体" w:hint="eastAsia"/>
          <w:szCs w:val="21"/>
        </w:rPr>
        <w:t>10</w:t>
      </w:r>
      <w:r>
        <w:rPr>
          <w:rFonts w:hAnsi="宋体" w:hint="eastAsia"/>
          <w:szCs w:val="21"/>
        </w:rPr>
        <w:t>分）</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评委会根据投标人提供的项目组人员安排、人员的能力与素质方案（包括但不限于：①项目部组织结构；②项目组人员的能力及素质；③项目组人员的经验；④项目组人员的分工与协作等方面内容）进行评审：</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w:t>
      </w:r>
      <w:r>
        <w:rPr>
          <w:rFonts w:hAnsi="宋体" w:hint="eastAsia"/>
          <w:szCs w:val="21"/>
        </w:rPr>
        <w:t>3</w:t>
      </w:r>
      <w:r>
        <w:rPr>
          <w:rFonts w:hAnsi="宋体" w:hint="eastAsia"/>
          <w:szCs w:val="21"/>
        </w:rPr>
        <w:t>）工作流程、工作措施、进度保证（</w:t>
      </w:r>
      <w:r>
        <w:rPr>
          <w:rFonts w:hAnsi="宋体" w:hint="eastAsia"/>
          <w:szCs w:val="21"/>
        </w:rPr>
        <w:t>10</w:t>
      </w:r>
      <w:r>
        <w:rPr>
          <w:rFonts w:hAnsi="宋体" w:hint="eastAsia"/>
          <w:szCs w:val="21"/>
        </w:rPr>
        <w:t>分）</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lastRenderedPageBreak/>
        <w:t>投标人提供的工作流程、工作措施、进度保证方案（包括但不限于</w:t>
      </w:r>
      <w:r>
        <w:rPr>
          <w:rFonts w:hAnsi="宋体" w:hint="eastAsia"/>
          <w:szCs w:val="21"/>
        </w:rPr>
        <w:t>：①评估方法；②评估工作的流程；③重点控制措施；④工作进度保障措施等方面内容）。</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w:t>
      </w:r>
      <w:r>
        <w:rPr>
          <w:rFonts w:hAnsi="宋体" w:hint="eastAsia"/>
          <w:szCs w:val="21"/>
        </w:rPr>
        <w:t>4</w:t>
      </w:r>
      <w:r>
        <w:rPr>
          <w:rFonts w:hAnsi="宋体" w:hint="eastAsia"/>
          <w:szCs w:val="21"/>
        </w:rPr>
        <w:t>）工作标准、工作要求、质量控制（</w:t>
      </w:r>
      <w:r>
        <w:rPr>
          <w:rFonts w:hAnsi="宋体" w:hint="eastAsia"/>
          <w:szCs w:val="21"/>
        </w:rPr>
        <w:t>10</w:t>
      </w:r>
      <w:r>
        <w:rPr>
          <w:rFonts w:hAnsi="宋体" w:hint="eastAsia"/>
          <w:szCs w:val="21"/>
        </w:rPr>
        <w:t>分）</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投标人提供的工作标准、工作要求、质量控制方案（包括但不限于：①合规性；②质量管理的体系；③质量保证具体措施等方面内容）。</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注：（</w:t>
      </w:r>
      <w:r>
        <w:rPr>
          <w:rFonts w:hAnsi="宋体" w:hint="eastAsia"/>
          <w:szCs w:val="21"/>
        </w:rPr>
        <w:t>1</w:t>
      </w:r>
      <w:r>
        <w:rPr>
          <w:rFonts w:hAnsi="宋体" w:hint="eastAsia"/>
          <w:szCs w:val="21"/>
        </w:rPr>
        <w:t>）工作方案中除缺少相应内容的评审要点不得分外，以上方案评审各评审点得分最低得分一般不得小于设定分值的</w:t>
      </w:r>
      <w:r>
        <w:rPr>
          <w:rFonts w:hAnsi="宋体" w:hint="eastAsia"/>
          <w:szCs w:val="21"/>
        </w:rPr>
        <w:t>70%</w:t>
      </w:r>
      <w:r>
        <w:rPr>
          <w:rFonts w:hAnsi="宋体" w:hint="eastAsia"/>
          <w:szCs w:val="21"/>
        </w:rPr>
        <w:t>，如果得分小于设定分值的</w:t>
      </w:r>
      <w:r>
        <w:rPr>
          <w:rFonts w:hAnsi="宋体" w:hint="eastAsia"/>
          <w:szCs w:val="21"/>
        </w:rPr>
        <w:t>70%</w:t>
      </w:r>
      <w:r>
        <w:rPr>
          <w:rFonts w:hAnsi="宋体" w:hint="eastAsia"/>
          <w:szCs w:val="21"/>
        </w:rPr>
        <w:t>时请评委文字描述具体原因。</w:t>
      </w:r>
    </w:p>
    <w:p w:rsidR="007D0B24" w:rsidRDefault="002A28DD">
      <w:pPr>
        <w:pStyle w:val="ab"/>
        <w:adjustRightInd w:val="0"/>
        <w:snapToGrid w:val="0"/>
        <w:spacing w:line="480" w:lineRule="exact"/>
        <w:ind w:firstLineChars="200" w:firstLine="420"/>
        <w:jc w:val="left"/>
        <w:rPr>
          <w:rFonts w:hAnsi="宋体"/>
          <w:szCs w:val="21"/>
        </w:rPr>
      </w:pPr>
      <w:r>
        <w:rPr>
          <w:rFonts w:hAnsi="宋体" w:hint="eastAsia"/>
          <w:szCs w:val="21"/>
        </w:rPr>
        <w:t>(2)</w:t>
      </w:r>
      <w:r>
        <w:rPr>
          <w:rFonts w:hAnsi="宋体" w:hint="eastAsia"/>
          <w:szCs w:val="21"/>
        </w:rPr>
        <w:t>工作方案打分：评委打分在所有成员的算术平均值作为投标人该项得分，</w:t>
      </w:r>
      <w:r>
        <w:rPr>
          <w:rFonts w:hint="eastAsia"/>
          <w:szCs w:val="21"/>
        </w:rPr>
        <w:t>每大项记分保留三位小</w:t>
      </w:r>
      <w:r>
        <w:rPr>
          <w:rFonts w:hint="eastAsia"/>
          <w:szCs w:val="21"/>
        </w:rPr>
        <w:t>数（第四位四舍五入）</w:t>
      </w:r>
      <w:r>
        <w:rPr>
          <w:rFonts w:hAnsi="宋体" w:hint="eastAsia"/>
          <w:szCs w:val="21"/>
        </w:rPr>
        <w:t>，合计计入总得分。</w:t>
      </w:r>
    </w:p>
    <w:p w:rsidR="007D0B24" w:rsidRDefault="002A28DD">
      <w:pPr>
        <w:pStyle w:val="ab"/>
        <w:adjustRightInd w:val="0"/>
        <w:snapToGrid w:val="0"/>
        <w:spacing w:line="480" w:lineRule="exact"/>
        <w:ind w:firstLineChars="200" w:firstLine="422"/>
        <w:jc w:val="left"/>
        <w:rPr>
          <w:rFonts w:hAnsi="宋体"/>
          <w:b/>
          <w:bCs/>
          <w:szCs w:val="21"/>
        </w:rPr>
      </w:pPr>
      <w:r>
        <w:rPr>
          <w:rFonts w:hAnsi="宋体" w:hint="eastAsia"/>
          <w:b/>
          <w:bCs/>
          <w:szCs w:val="21"/>
        </w:rPr>
        <w:t>（三）定标办法</w:t>
      </w:r>
    </w:p>
    <w:p w:rsidR="007D0B24" w:rsidRDefault="002A28DD">
      <w:pPr>
        <w:widowControl/>
        <w:spacing w:line="480" w:lineRule="exact"/>
        <w:ind w:firstLine="482"/>
        <w:rPr>
          <w:sz w:val="21"/>
          <w:szCs w:val="21"/>
          <w:lang w:eastAsia="zh-CN"/>
        </w:rPr>
      </w:pPr>
      <w:r>
        <w:rPr>
          <w:rFonts w:hint="eastAsia"/>
          <w:sz w:val="21"/>
          <w:szCs w:val="21"/>
          <w:lang w:eastAsia="zh-CN"/>
        </w:rPr>
        <w:t>1</w:t>
      </w:r>
      <w:r>
        <w:rPr>
          <w:rFonts w:hint="eastAsia"/>
          <w:sz w:val="21"/>
          <w:szCs w:val="21"/>
          <w:lang w:eastAsia="zh-CN"/>
        </w:rPr>
        <w:t>、招标人根据评标委员会推荐的中标候选人，确定排名第一的中标候选人为最终中标人。</w:t>
      </w:r>
    </w:p>
    <w:p w:rsidR="007D0B24" w:rsidRDefault="002A28DD">
      <w:pPr>
        <w:widowControl/>
        <w:spacing w:line="480" w:lineRule="exact"/>
        <w:ind w:firstLine="482"/>
        <w:rPr>
          <w:sz w:val="21"/>
          <w:szCs w:val="21"/>
          <w:lang w:eastAsia="zh-CN"/>
        </w:rPr>
      </w:pPr>
      <w:r>
        <w:rPr>
          <w:rFonts w:hint="eastAsia"/>
          <w:sz w:val="21"/>
          <w:szCs w:val="21"/>
          <w:lang w:eastAsia="zh-CN"/>
        </w:rPr>
        <w:t>2</w:t>
      </w:r>
      <w:r>
        <w:rPr>
          <w:rFonts w:hint="eastAsia"/>
          <w:sz w:val="21"/>
          <w:szCs w:val="21"/>
          <w:lang w:eastAsia="zh-CN"/>
        </w:rPr>
        <w:t>、如综合评估得分相同时，按评标价得分由高到低进行排序；如评标价得分相同，按评标价由低到高进行排序；如评标价也相同，则抽签确定排序。招标人根据评标委员会提供的书面评标报告，依法确定中标人。</w:t>
      </w:r>
    </w:p>
    <w:p w:rsidR="007D0B24" w:rsidRDefault="002A28DD">
      <w:pPr>
        <w:widowControl/>
        <w:spacing w:line="480" w:lineRule="exact"/>
        <w:ind w:firstLine="482"/>
        <w:rPr>
          <w:sz w:val="21"/>
          <w:szCs w:val="21"/>
          <w:lang w:eastAsia="zh-CN"/>
        </w:rPr>
      </w:pPr>
      <w:r>
        <w:rPr>
          <w:rFonts w:hint="eastAsia"/>
          <w:sz w:val="21"/>
          <w:szCs w:val="21"/>
          <w:lang w:eastAsia="zh-CN"/>
        </w:rPr>
        <w:t>3</w:t>
      </w:r>
      <w:r>
        <w:rPr>
          <w:rFonts w:hint="eastAsia"/>
          <w:sz w:val="21"/>
          <w:szCs w:val="21"/>
          <w:lang w:eastAsia="zh-CN"/>
        </w:rPr>
        <w:t>、如排名第一的中标候选人放弃中标、拒绝签订合同、因不可抗力不能履行合同或者被查出存在影响中标结果的违法行为等情形，不符合中标条件的，招标人直接重新招标。</w:t>
      </w:r>
    </w:p>
    <w:p w:rsidR="007D0B24" w:rsidRDefault="002A28DD">
      <w:pPr>
        <w:widowControl/>
        <w:spacing w:line="480" w:lineRule="exact"/>
        <w:ind w:firstLine="482"/>
        <w:rPr>
          <w:sz w:val="21"/>
          <w:szCs w:val="21"/>
          <w:lang w:eastAsia="zh-CN"/>
        </w:rPr>
      </w:pPr>
      <w:r>
        <w:rPr>
          <w:rFonts w:hint="eastAsia"/>
          <w:sz w:val="21"/>
          <w:szCs w:val="21"/>
          <w:lang w:eastAsia="zh-CN"/>
        </w:rPr>
        <w:t>4</w:t>
      </w:r>
      <w:r>
        <w:rPr>
          <w:rFonts w:hint="eastAsia"/>
          <w:sz w:val="21"/>
          <w:szCs w:val="21"/>
          <w:lang w:eastAsia="zh-CN"/>
        </w:rPr>
        <w:t>、对不中标的投标人，招标人有权不作任何解释。</w:t>
      </w:r>
    </w:p>
    <w:p w:rsidR="007D0B24" w:rsidRDefault="002A28D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firstLine="482"/>
        <w:rPr>
          <w:b/>
          <w:sz w:val="21"/>
          <w:szCs w:val="21"/>
          <w:lang w:eastAsia="zh-CN"/>
        </w:rPr>
      </w:pPr>
      <w:r>
        <w:rPr>
          <w:rFonts w:hint="eastAsia"/>
          <w:b/>
          <w:sz w:val="21"/>
          <w:szCs w:val="21"/>
          <w:lang w:eastAsia="zh-CN"/>
        </w:rPr>
        <w:t>（四）其他</w:t>
      </w:r>
    </w:p>
    <w:p w:rsidR="007D0B24" w:rsidRDefault="002A28D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firstLine="480"/>
        <w:rPr>
          <w:sz w:val="21"/>
          <w:szCs w:val="21"/>
          <w:lang w:eastAsia="zh-CN"/>
        </w:rPr>
      </w:pPr>
      <w:r>
        <w:rPr>
          <w:rFonts w:hint="eastAsia"/>
          <w:sz w:val="21"/>
          <w:szCs w:val="21"/>
          <w:lang w:eastAsia="zh-CN"/>
        </w:rPr>
        <w:t>1</w:t>
      </w:r>
      <w:r>
        <w:rPr>
          <w:rFonts w:hint="eastAsia"/>
          <w:sz w:val="21"/>
          <w:szCs w:val="21"/>
          <w:lang w:eastAsia="zh-CN"/>
        </w:rPr>
        <w:t>、本办法未述及的事宜，由评标委员会依据法律法规处置。</w:t>
      </w:r>
    </w:p>
    <w:p w:rsidR="007D0B24" w:rsidRDefault="002A28DD">
      <w:pPr>
        <w:spacing w:line="460" w:lineRule="exact"/>
        <w:ind w:firstLineChars="250" w:firstLine="525"/>
        <w:rPr>
          <w:sz w:val="21"/>
          <w:szCs w:val="21"/>
          <w:lang w:eastAsia="zh-CN"/>
        </w:rPr>
      </w:pPr>
      <w:r>
        <w:rPr>
          <w:rFonts w:hint="eastAsia"/>
          <w:sz w:val="21"/>
          <w:szCs w:val="21"/>
          <w:lang w:eastAsia="zh-CN"/>
        </w:rPr>
        <w:t>2</w:t>
      </w:r>
      <w:r>
        <w:rPr>
          <w:rFonts w:hint="eastAsia"/>
          <w:sz w:val="21"/>
          <w:szCs w:val="21"/>
          <w:lang w:eastAsia="zh-CN"/>
        </w:rPr>
        <w:t>、不符合法律、法规规定，出现《盐城市市场廉政准入规定（试行）》限制情形的，按照规定予以无效标处置。</w:t>
      </w:r>
    </w:p>
    <w:p w:rsidR="007D0B24" w:rsidRDefault="002A28DD">
      <w:pPr>
        <w:spacing w:line="440" w:lineRule="exact"/>
        <w:ind w:firstLineChars="200" w:firstLine="420"/>
        <w:rPr>
          <w:sz w:val="21"/>
          <w:szCs w:val="21"/>
          <w:lang w:eastAsia="zh-CN"/>
        </w:rPr>
      </w:pPr>
      <w:r>
        <w:rPr>
          <w:rFonts w:hint="eastAsia"/>
          <w:sz w:val="21"/>
          <w:szCs w:val="21"/>
          <w:shd w:val="clear" w:color="auto" w:fill="FFFFFF"/>
          <w:lang w:eastAsia="zh-CN"/>
        </w:rPr>
        <w:t>3</w:t>
      </w:r>
      <w:r>
        <w:rPr>
          <w:rFonts w:hint="eastAsia"/>
          <w:sz w:val="21"/>
          <w:szCs w:val="21"/>
          <w:shd w:val="clear" w:color="auto" w:fill="FFFFFF"/>
          <w:lang w:eastAsia="zh-CN"/>
        </w:rPr>
        <w:t>、经审查为虚假材料的，按相关法律、法规要求作废标处理。</w:t>
      </w:r>
    </w:p>
    <w:bookmarkEnd w:id="116"/>
    <w:p w:rsidR="007D0B24" w:rsidRDefault="007D0B24">
      <w:pPr>
        <w:tabs>
          <w:tab w:val="left" w:pos="632"/>
        </w:tabs>
        <w:adjustRightInd w:val="0"/>
        <w:snapToGrid w:val="0"/>
        <w:spacing w:before="240" w:after="240" w:line="440" w:lineRule="exact"/>
        <w:ind w:firstLineChars="200" w:firstLine="420"/>
        <w:rPr>
          <w:kern w:val="2"/>
          <w:sz w:val="21"/>
          <w:szCs w:val="21"/>
          <w:lang w:eastAsia="zh-CN"/>
        </w:rPr>
      </w:pPr>
    </w:p>
    <w:p w:rsidR="007D0B24" w:rsidRDefault="002A28DD">
      <w:pPr>
        <w:spacing w:before="240" w:after="240"/>
        <w:rPr>
          <w:b/>
          <w:lang w:eastAsia="zh-CN"/>
        </w:rPr>
      </w:pPr>
      <w:r>
        <w:rPr>
          <w:rFonts w:hint="eastAsia"/>
          <w:b/>
          <w:lang w:eastAsia="zh-CN"/>
        </w:rPr>
        <w:br w:type="page"/>
      </w:r>
    </w:p>
    <w:p w:rsidR="007D0B24" w:rsidRDefault="002A28DD">
      <w:pPr>
        <w:widowControl/>
        <w:spacing w:before="240" w:after="240"/>
        <w:jc w:val="center"/>
        <w:outlineLvl w:val="1"/>
        <w:rPr>
          <w:b/>
          <w:lang w:eastAsia="zh-CN"/>
        </w:rPr>
      </w:pPr>
      <w:bookmarkStart w:id="117" w:name="_Toc170923531"/>
      <w:r>
        <w:rPr>
          <w:rFonts w:hint="eastAsia"/>
          <w:b/>
          <w:lang w:eastAsia="zh-CN"/>
        </w:rPr>
        <w:lastRenderedPageBreak/>
        <w:t>二、通用评标规则</w:t>
      </w:r>
      <w:bookmarkEnd w:id="117"/>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为进一步规范本次招标项目的评标、定标工作，制定本规则。</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一、评标程序：资格审查材料、技术标书、商务标书应分别评审，评审后不得更改。</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二、不规范标书：评标审查中有发现投标书或投标人行为属不规范者，评标办法采用综合评估法的，经评标委员会认定后减</w:t>
      </w:r>
      <w:r>
        <w:rPr>
          <w:rFonts w:hint="eastAsia"/>
          <w:sz w:val="21"/>
          <w:szCs w:val="21"/>
          <w:lang w:eastAsia="zh-CN"/>
        </w:rPr>
        <w:t>0.3</w:t>
      </w:r>
      <w:r>
        <w:rPr>
          <w:rFonts w:hint="eastAsia"/>
          <w:sz w:val="21"/>
          <w:szCs w:val="21"/>
          <w:lang w:eastAsia="zh-CN"/>
        </w:rPr>
        <w:t>—</w:t>
      </w:r>
      <w:r>
        <w:rPr>
          <w:rFonts w:hint="eastAsia"/>
          <w:sz w:val="21"/>
          <w:szCs w:val="21"/>
          <w:lang w:eastAsia="zh-CN"/>
        </w:rPr>
        <w:t>2</w:t>
      </w:r>
      <w:r>
        <w:rPr>
          <w:rFonts w:hint="eastAsia"/>
          <w:sz w:val="21"/>
          <w:szCs w:val="21"/>
          <w:lang w:eastAsia="zh-CN"/>
        </w:rPr>
        <w:t>分；</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三、技术标应符合招标文件中有关无标志的规定，对违反者应认定作废标处理。</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四、打分：评委应记名打分，打分未记名的和未按招标文件规定的打分办法打分的，一律按无效票处理。技术类评委打分按大项在所有成员算术平均值作为投标人该项得分。每大项记分保留三位小数（第四位四舍五入）；总得分保留二位小数（第三位四舍五入）。</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五、得分并列：投标人得分并列的，须明确中标候选人或需对中标候选人排序的，比较小数点后第三位值大小，得分高的排名靠前，若第三位仍相同的，由评标委员会按投标报价由低到高进行排序；如投标报价仍相同的，由招标人确定排序。</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六、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评标委员会不得暗示或者诱导投标人作出澄清、说明，不得接受投</w:t>
      </w:r>
      <w:r>
        <w:rPr>
          <w:rFonts w:hint="eastAsia"/>
          <w:sz w:val="21"/>
          <w:szCs w:val="21"/>
          <w:lang w:eastAsia="zh-CN"/>
        </w:rPr>
        <w:t>标人主动提出的澄清、说明。</w:t>
      </w:r>
    </w:p>
    <w:p w:rsidR="007D0B24" w:rsidRDefault="002A28DD">
      <w:pPr>
        <w:snapToGrid w:val="0"/>
        <w:spacing w:line="440" w:lineRule="exact"/>
        <w:ind w:firstLineChars="200" w:firstLine="420"/>
        <w:jc w:val="both"/>
        <w:rPr>
          <w:sz w:val="21"/>
          <w:szCs w:val="21"/>
          <w:lang w:eastAsia="zh-CN"/>
        </w:rPr>
      </w:pPr>
      <w:r>
        <w:rPr>
          <w:rFonts w:hint="eastAsia"/>
          <w:sz w:val="21"/>
          <w:szCs w:val="21"/>
          <w:lang w:eastAsia="zh-CN"/>
        </w:rPr>
        <w:t>七、争议处理：评标中发生重大情况或重大争议，需要进一步调查了解、协调处理的，现场监督人员报项目监管机构同意后可暂时休会，待有关问题得到澄清后再行复会。休会期间，所有招投标资料一律封存评标区，所有与会人员一律不得泄露评标情况。</w:t>
      </w:r>
    </w:p>
    <w:p w:rsidR="007D0B24" w:rsidRDefault="002A28DD">
      <w:pPr>
        <w:snapToGrid w:val="0"/>
        <w:spacing w:line="440" w:lineRule="exact"/>
        <w:ind w:firstLineChars="200" w:firstLine="420"/>
        <w:jc w:val="both"/>
        <w:rPr>
          <w:b/>
          <w:bCs/>
          <w:sz w:val="21"/>
          <w:szCs w:val="21"/>
          <w:lang w:eastAsia="zh-CN"/>
        </w:rPr>
      </w:pPr>
      <w:r>
        <w:rPr>
          <w:rFonts w:hint="eastAsia"/>
          <w:sz w:val="21"/>
          <w:szCs w:val="21"/>
          <w:lang w:eastAsia="zh-CN"/>
        </w:rPr>
        <w:t>八、违法违纪行为：在招投标过程中发生行贿受贿、扰乱招投标活动秩序及其他严重违法违纪行为的，一律取消有关责任人参与招投标活动的资格；已有评审结果的，应宣布评审结果无效。</w:t>
      </w:r>
      <w:bookmarkStart w:id="118" w:name="_Toc8031847"/>
      <w:bookmarkStart w:id="119" w:name="_Toc68685054"/>
      <w:bookmarkStart w:id="120" w:name="_Toc96353836"/>
      <w:bookmarkStart w:id="121" w:name="_Toc65742942"/>
      <w:bookmarkStart w:id="122" w:name="_Toc65743943"/>
      <w:bookmarkStart w:id="123" w:name="_Toc65743841"/>
      <w:bookmarkEnd w:id="115"/>
      <w:r>
        <w:rPr>
          <w:rFonts w:hint="eastAsia"/>
          <w:b/>
          <w:bCs/>
          <w:sz w:val="21"/>
          <w:szCs w:val="21"/>
          <w:lang w:eastAsia="zh-CN"/>
        </w:rPr>
        <w:br w:type="page"/>
      </w:r>
    </w:p>
    <w:p w:rsidR="007D0B24" w:rsidRDefault="002A28DD">
      <w:pPr>
        <w:pStyle w:val="110"/>
        <w:spacing w:before="240" w:after="240" w:line="360" w:lineRule="auto"/>
        <w:rPr>
          <w:sz w:val="36"/>
          <w:szCs w:val="36"/>
        </w:rPr>
      </w:pPr>
      <w:bookmarkStart w:id="124" w:name="_Toc170923532"/>
      <w:r>
        <w:rPr>
          <w:rFonts w:hint="eastAsia"/>
          <w:sz w:val="36"/>
          <w:szCs w:val="36"/>
        </w:rPr>
        <w:lastRenderedPageBreak/>
        <w:t>第四章</w:t>
      </w:r>
      <w:r>
        <w:rPr>
          <w:rFonts w:hint="eastAsia"/>
          <w:sz w:val="36"/>
          <w:szCs w:val="36"/>
        </w:rPr>
        <w:t xml:space="preserve"> </w:t>
      </w:r>
      <w:r>
        <w:rPr>
          <w:rFonts w:hint="eastAsia"/>
          <w:sz w:val="36"/>
          <w:szCs w:val="36"/>
        </w:rPr>
        <w:t>合同条款及格式</w:t>
      </w:r>
      <w:bookmarkEnd w:id="118"/>
      <w:bookmarkEnd w:id="119"/>
      <w:bookmarkEnd w:id="120"/>
      <w:bookmarkEnd w:id="121"/>
      <w:bookmarkEnd w:id="122"/>
      <w:bookmarkEnd w:id="123"/>
      <w:bookmarkEnd w:id="124"/>
    </w:p>
    <w:p w:rsidR="007D0B24" w:rsidRDefault="002A28DD" w:rsidP="00DF5429">
      <w:pPr>
        <w:spacing w:afterLines="50"/>
        <w:jc w:val="center"/>
        <w:rPr>
          <w:rFonts w:ascii="仿宋_GB2312" w:eastAsia="仿宋_GB2312"/>
          <w:b/>
          <w:sz w:val="48"/>
          <w:lang w:eastAsia="zh-CN"/>
        </w:rPr>
      </w:pPr>
      <w:bookmarkStart w:id="125" w:name="EB27b25370ddd3401db052806d1de9fd0a"/>
      <w:bookmarkStart w:id="126" w:name="_Toc530471248"/>
      <w:r>
        <w:rPr>
          <w:rFonts w:ascii="仿宋_GB2312" w:eastAsia="仿宋_GB2312" w:hint="eastAsia"/>
          <w:b/>
          <w:sz w:val="48"/>
          <w:lang w:eastAsia="zh-CN"/>
        </w:rPr>
        <w:t>资产评估委托合同</w:t>
      </w:r>
    </w:p>
    <w:p w:rsidR="007D0B24" w:rsidRDefault="002A28DD">
      <w:pPr>
        <w:spacing w:line="440" w:lineRule="exact"/>
        <w:rPr>
          <w:rFonts w:ascii="Arial" w:eastAsiaTheme="minorEastAsia" w:hAnsi="Arial" w:cs="Arial"/>
          <w:bCs/>
          <w:kern w:val="2"/>
          <w:sz w:val="21"/>
          <w:szCs w:val="21"/>
          <w:lang w:eastAsia="zh-CN"/>
        </w:rPr>
      </w:pPr>
      <w:r>
        <w:rPr>
          <w:rFonts w:ascii="Arial" w:eastAsiaTheme="minorEastAsia" w:hAnsi="Arial" w:cs="Arial"/>
          <w:b/>
          <w:kern w:val="2"/>
          <w:sz w:val="21"/>
          <w:szCs w:val="21"/>
          <w:lang w:eastAsia="zh-CN"/>
        </w:rPr>
        <w:t>委托人名称：</w:t>
      </w:r>
      <w:r>
        <w:rPr>
          <w:rFonts w:ascii="Arial" w:eastAsiaTheme="minorEastAsia" w:hAnsi="Arial" w:cs="Arial" w:hint="eastAsia"/>
          <w:bCs/>
          <w:kern w:val="2"/>
          <w:sz w:val="21"/>
          <w:szCs w:val="21"/>
          <w:lang w:eastAsia="zh-CN"/>
        </w:rPr>
        <w:t>盐城东方投资开发集团有限公司</w:t>
      </w:r>
    </w:p>
    <w:p w:rsidR="007D0B24" w:rsidRDefault="002A28DD">
      <w:pPr>
        <w:spacing w:line="440" w:lineRule="exact"/>
        <w:rPr>
          <w:rFonts w:ascii="Arial" w:eastAsiaTheme="minorEastAsia" w:hAnsi="Arial" w:cs="Arial"/>
          <w:b/>
          <w:kern w:val="2"/>
          <w:sz w:val="21"/>
          <w:szCs w:val="21"/>
          <w:lang w:eastAsia="zh-CN"/>
        </w:rPr>
      </w:pPr>
      <w:r>
        <w:rPr>
          <w:rFonts w:ascii="Arial" w:eastAsiaTheme="minorEastAsia" w:hAnsi="Arial" w:cs="Arial"/>
          <w:b/>
          <w:kern w:val="2"/>
          <w:sz w:val="21"/>
          <w:szCs w:val="21"/>
          <w:lang w:eastAsia="zh-CN"/>
        </w:rPr>
        <w:t>受托人名称：</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根据</w:t>
      </w:r>
      <w:r>
        <w:rPr>
          <w:rFonts w:ascii="Arial" w:eastAsiaTheme="minorEastAsia" w:hAnsi="Arial" w:cs="Arial" w:hint="eastAsia"/>
          <w:szCs w:val="21"/>
        </w:rPr>
        <w:t>《中华人民共和国民法典—第三编</w:t>
      </w:r>
      <w:r>
        <w:rPr>
          <w:rFonts w:ascii="Arial" w:eastAsiaTheme="minorEastAsia" w:hAnsi="Arial" w:cs="Arial" w:hint="eastAsia"/>
          <w:szCs w:val="21"/>
        </w:rPr>
        <w:t xml:space="preserve"> </w:t>
      </w:r>
      <w:r>
        <w:rPr>
          <w:rFonts w:ascii="Arial" w:eastAsiaTheme="minorEastAsia" w:hAnsi="Arial" w:cs="Arial" w:hint="eastAsia"/>
          <w:szCs w:val="21"/>
        </w:rPr>
        <w:t>合同》</w:t>
      </w:r>
      <w:r>
        <w:rPr>
          <w:rFonts w:ascii="Arial" w:eastAsiaTheme="minorEastAsia" w:hAnsi="Arial" w:cs="Arial"/>
          <w:szCs w:val="21"/>
        </w:rPr>
        <w:t>、《中华人民共和国资产评估法》、《资产评估基本准则》和《资产评估执业准则</w:t>
      </w:r>
      <w:r>
        <w:rPr>
          <w:rFonts w:ascii="Arial" w:eastAsiaTheme="minorEastAsia" w:hAnsi="Arial" w:cs="Arial"/>
          <w:szCs w:val="21"/>
        </w:rPr>
        <w:t>——</w:t>
      </w:r>
      <w:r>
        <w:rPr>
          <w:rFonts w:ascii="Arial" w:eastAsiaTheme="minorEastAsia" w:hAnsi="Arial" w:cs="Arial"/>
          <w:szCs w:val="21"/>
        </w:rPr>
        <w:t>资产评估委托合同》，本着平等、自愿、公平、诚实信用的原则，委托人委托受托人进行资产评估服务，经双方协商一致，达成以下约定：</w:t>
      </w:r>
      <w:r>
        <w:rPr>
          <w:rFonts w:ascii="Arial" w:eastAsiaTheme="minorEastAsia" w:hAnsi="Arial" w:cs="Arial"/>
          <w:szCs w:val="21"/>
        </w:rPr>
        <w:cr/>
      </w:r>
      <w:r>
        <w:rPr>
          <w:rFonts w:ascii="Arial" w:eastAsiaTheme="minorEastAsia" w:hAnsi="Arial" w:cs="Arial"/>
          <w:b/>
          <w:bCs/>
          <w:szCs w:val="21"/>
        </w:rPr>
        <w:t>一、评估目的</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为盐城东方投资开发集团有限公司以财务报告为目的采用公允价值模式计量涉及的投资性房地产提供价值参考</w:t>
      </w:r>
      <w:r>
        <w:rPr>
          <w:rFonts w:ascii="Arial" w:eastAsiaTheme="minorEastAsia" w:hAnsi="Arial" w:cs="Arial"/>
          <w:szCs w:val="21"/>
        </w:rPr>
        <w:t>。</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b/>
          <w:bCs/>
          <w:szCs w:val="21"/>
        </w:rPr>
        <w:t>二、评估对象与评估范围</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、评估对象</w:t>
      </w:r>
      <w:r>
        <w:rPr>
          <w:rFonts w:ascii="Arial" w:eastAsiaTheme="minorEastAsia" w:hAnsi="Arial" w:cs="Arial" w:hint="eastAsia"/>
          <w:szCs w:val="21"/>
        </w:rPr>
        <w:t>：</w:t>
      </w:r>
      <w:r>
        <w:rPr>
          <w:rFonts w:hAnsi="宋体" w:hint="eastAsia"/>
          <w:szCs w:val="21"/>
          <w:shd w:val="clear" w:color="auto" w:fill="FFFFFF"/>
        </w:rPr>
        <w:t>盐城东方</w:t>
      </w:r>
      <w:r>
        <w:rPr>
          <w:rFonts w:hAnsi="宋体" w:hint="eastAsia"/>
          <w:szCs w:val="21"/>
          <w:shd w:val="clear" w:color="auto" w:fill="FFFFFF"/>
        </w:rPr>
        <w:t>投资开发集团有限公司以及</w:t>
      </w:r>
      <w:r>
        <w:rPr>
          <w:rFonts w:hAnsi="宋体" w:hint="eastAsia"/>
          <w:szCs w:val="21"/>
          <w:shd w:val="clear" w:color="auto" w:fill="FFFFFF"/>
        </w:rPr>
        <w:t>江苏光谷产业投资发展有限公司</w:t>
      </w:r>
      <w:r>
        <w:rPr>
          <w:rFonts w:hAnsi="宋体" w:hint="eastAsia"/>
          <w:szCs w:val="21"/>
          <w:shd w:val="clear" w:color="auto" w:fill="FFFFFF"/>
        </w:rPr>
        <w:t>公允价值计量的</w:t>
      </w:r>
      <w:r>
        <w:rPr>
          <w:rFonts w:hAnsi="宋体" w:hint="eastAsia"/>
          <w:szCs w:val="21"/>
          <w:shd w:val="clear" w:color="auto" w:fill="FFFFFF"/>
        </w:rPr>
        <w:t>投资性房地产</w:t>
      </w:r>
      <w:r>
        <w:rPr>
          <w:rFonts w:ascii="Arial" w:eastAsiaTheme="minorEastAsia" w:hAnsi="Arial" w:cs="Arial" w:hint="eastAsia"/>
          <w:szCs w:val="21"/>
        </w:rPr>
        <w:t>。</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、评估范围：</w:t>
      </w:r>
      <w:r>
        <w:rPr>
          <w:rFonts w:ascii="Arial" w:eastAsiaTheme="minorEastAsia" w:hAnsi="Arial" w:cs="Arial" w:hint="eastAsia"/>
          <w:szCs w:val="21"/>
        </w:rPr>
        <w:t>盐城东方投资开发集团有限公司以及合并范围内的子公司</w:t>
      </w:r>
      <w:r>
        <w:rPr>
          <w:rFonts w:ascii="Arial" w:eastAsiaTheme="minorEastAsia" w:hAnsi="Arial" w:cs="Arial" w:hint="eastAsia"/>
          <w:szCs w:val="21"/>
        </w:rPr>
        <w:t>，</w:t>
      </w:r>
      <w:r>
        <w:rPr>
          <w:rFonts w:ascii="Arial" w:eastAsiaTheme="minorEastAsia" w:hAnsi="Arial" w:cs="Arial" w:hint="eastAsia"/>
          <w:szCs w:val="21"/>
        </w:rPr>
        <w:t>且包含</w:t>
      </w:r>
      <w:r>
        <w:rPr>
          <w:rFonts w:hAnsi="宋体" w:hint="eastAsia"/>
          <w:szCs w:val="21"/>
          <w:shd w:val="clear" w:color="auto" w:fill="FFFFFF"/>
        </w:rPr>
        <w:t>江苏光谷产业投资发展有限公司</w:t>
      </w:r>
      <w:r>
        <w:rPr>
          <w:rFonts w:hAnsi="宋体" w:hint="eastAsia"/>
          <w:szCs w:val="21"/>
          <w:shd w:val="clear" w:color="auto" w:fill="FFFFFF"/>
        </w:rPr>
        <w:t>（</w:t>
      </w:r>
      <w:r>
        <w:rPr>
          <w:rFonts w:hAnsi="宋体" w:hint="eastAsia"/>
          <w:szCs w:val="21"/>
          <w:shd w:val="clear" w:color="auto" w:fill="FFFFFF"/>
        </w:rPr>
        <w:t>以及子公司</w:t>
      </w:r>
      <w:r>
        <w:rPr>
          <w:rFonts w:hAnsi="宋体" w:hint="eastAsia"/>
          <w:szCs w:val="21"/>
          <w:shd w:val="clear" w:color="auto" w:fill="FFFFFF"/>
        </w:rPr>
        <w:t>）</w:t>
      </w:r>
      <w:r>
        <w:rPr>
          <w:rFonts w:ascii="Arial" w:eastAsiaTheme="minorEastAsia" w:hAnsi="Arial" w:cs="Arial" w:hint="eastAsia"/>
          <w:szCs w:val="21"/>
        </w:rPr>
        <w:t>的投资性房地产</w:t>
      </w:r>
      <w:r>
        <w:rPr>
          <w:rFonts w:ascii="Arial" w:eastAsiaTheme="minorEastAsia" w:hAnsi="Arial" w:cs="Arial"/>
          <w:szCs w:val="21"/>
        </w:rPr>
        <w:t>。</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b/>
          <w:bCs/>
          <w:szCs w:val="21"/>
        </w:rPr>
        <w:t>三、评估基准日</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202</w:t>
      </w:r>
      <w:r>
        <w:rPr>
          <w:rFonts w:ascii="Arial" w:eastAsiaTheme="minorEastAsia" w:hAnsi="Arial" w:cs="Arial" w:hint="eastAsia"/>
          <w:szCs w:val="21"/>
        </w:rPr>
        <w:t>5</w:t>
      </w:r>
      <w:r>
        <w:rPr>
          <w:rFonts w:ascii="Arial" w:eastAsiaTheme="minorEastAsia" w:hAnsi="Arial" w:cs="Arial"/>
          <w:szCs w:val="21"/>
        </w:rPr>
        <w:t>年</w:t>
      </w:r>
      <w:r>
        <w:rPr>
          <w:rFonts w:ascii="Arial" w:eastAsiaTheme="minorEastAsia" w:hAnsi="Arial" w:cs="Arial"/>
          <w:szCs w:val="21"/>
        </w:rPr>
        <w:t>12</w:t>
      </w:r>
      <w:r>
        <w:rPr>
          <w:rFonts w:ascii="Arial" w:eastAsiaTheme="minorEastAsia" w:hAnsi="Arial" w:cs="Arial"/>
          <w:szCs w:val="21"/>
        </w:rPr>
        <w:t>月</w:t>
      </w:r>
      <w:r>
        <w:rPr>
          <w:rFonts w:ascii="Arial" w:eastAsiaTheme="minorEastAsia" w:hAnsi="Arial" w:cs="Arial"/>
          <w:szCs w:val="21"/>
        </w:rPr>
        <w:t>31</w:t>
      </w:r>
      <w:r>
        <w:rPr>
          <w:rFonts w:ascii="Arial" w:eastAsiaTheme="minorEastAsia" w:hAnsi="Arial" w:cs="Arial"/>
          <w:szCs w:val="21"/>
        </w:rPr>
        <w:t>日</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b/>
          <w:bCs/>
          <w:szCs w:val="21"/>
        </w:rPr>
        <w:t>四、评估报告使用者和使用方式</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、本项目资产评估报告的使用者包括：委托人及委托人许可使用的第三方。资产评估报告仅供本合同约定的和法律、行政法规规定的使用人使用，其他任何机构和个人不能成为本项目资产评估报告的使用人。</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委托人或者其他资产评估报告使用人应当按照法律、行政法规规定和资产评估报告载明的使用目的及用途使用资产评估报告。委托人或者其他资产评估报告使用人违反前述约定使用资产评估报告的，资产评估机构及其资产评估专业人员不承担责任。</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szCs w:val="21"/>
        </w:rPr>
        <w:t>、未经委托人书面许可，资产评估机构及其资产评估专业人员不得将资产评估报告的内容向第三方提供或者公开，法律、行政法规另有规定的除外。</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szCs w:val="21"/>
        </w:rPr>
        <w:t>、未征得资产评估机构同意，资产评估报告的内容不得被摘抄、引用或者披露于公开媒体，法律、行政法规规定以及相关当事人另有约定的除外。</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5</w:t>
      </w:r>
      <w:r>
        <w:rPr>
          <w:rFonts w:ascii="Arial" w:eastAsiaTheme="minorEastAsia" w:hAnsi="Arial" w:cs="Arial"/>
          <w:szCs w:val="21"/>
        </w:rPr>
        <w:t>、委托人应当在评估报</w:t>
      </w:r>
      <w:r>
        <w:rPr>
          <w:rFonts w:ascii="Arial" w:eastAsiaTheme="minorEastAsia" w:hAnsi="Arial" w:cs="Arial"/>
          <w:szCs w:val="21"/>
        </w:rPr>
        <w:t>告载明的评估结论使用有效期内使用本资产评估报告的结论。本资产评估报告评估结论的使用有效期为：自评估基准日起</w:t>
      </w:r>
      <w:r>
        <w:rPr>
          <w:rFonts w:ascii="Arial" w:eastAsiaTheme="minorEastAsia" w:hAnsi="Arial" w:cs="Arial"/>
          <w:szCs w:val="21"/>
        </w:rPr>
        <w:t>1</w:t>
      </w:r>
      <w:r>
        <w:rPr>
          <w:rFonts w:ascii="Arial" w:eastAsiaTheme="minorEastAsia" w:hAnsi="Arial" w:cs="Arial"/>
          <w:szCs w:val="21"/>
        </w:rPr>
        <w:t>年。</w:t>
      </w:r>
      <w:r>
        <w:rPr>
          <w:rFonts w:ascii="Arial" w:eastAsiaTheme="minorEastAsia" w:hAnsi="Arial" w:cs="Arial"/>
          <w:szCs w:val="21"/>
        </w:rPr>
        <w:t xml:space="preserve">  </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b/>
          <w:bCs/>
          <w:szCs w:val="21"/>
        </w:rPr>
        <w:lastRenderedPageBreak/>
        <w:t>五、评估报告提交时间、地点及方式</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w:t>
      </w:r>
      <w:r>
        <w:rPr>
          <w:rFonts w:ascii="Arial" w:eastAsiaTheme="minorEastAsia" w:hAnsi="Arial" w:cs="Arial" w:hint="eastAsia"/>
          <w:szCs w:val="21"/>
        </w:rPr>
        <w:t>自签订合同之日起，至提供合格的评估报告之日止。具体完成时限为，</w:t>
      </w:r>
      <w:r>
        <w:rPr>
          <w:rFonts w:ascii="Arial" w:eastAsiaTheme="minorEastAsia" w:hAnsi="Arial" w:cs="Arial" w:hint="eastAsia"/>
          <w:szCs w:val="21"/>
        </w:rPr>
        <w:t>202</w:t>
      </w:r>
      <w:r>
        <w:rPr>
          <w:rFonts w:ascii="Arial" w:eastAsiaTheme="minorEastAsia" w:hAnsi="Arial" w:cs="Arial" w:hint="eastAsia"/>
          <w:szCs w:val="21"/>
        </w:rPr>
        <w:t>6</w:t>
      </w:r>
      <w:r>
        <w:rPr>
          <w:rFonts w:ascii="Arial" w:eastAsiaTheme="minorEastAsia" w:hAnsi="Arial" w:cs="Arial" w:hint="eastAsia"/>
          <w:szCs w:val="21"/>
        </w:rPr>
        <w:t>年</w:t>
      </w:r>
      <w:r>
        <w:rPr>
          <w:rFonts w:ascii="Arial" w:eastAsiaTheme="minorEastAsia" w:hAnsi="Arial" w:cs="Arial" w:hint="eastAsia"/>
          <w:szCs w:val="21"/>
        </w:rPr>
        <w:t>3</w:t>
      </w:r>
      <w:r>
        <w:rPr>
          <w:rFonts w:ascii="Arial" w:eastAsiaTheme="minorEastAsia" w:hAnsi="Arial" w:cs="Arial" w:hint="eastAsia"/>
          <w:szCs w:val="21"/>
        </w:rPr>
        <w:t>月</w:t>
      </w:r>
      <w:r>
        <w:rPr>
          <w:rFonts w:ascii="Arial" w:eastAsiaTheme="minorEastAsia" w:hAnsi="Arial" w:cs="Arial" w:hint="eastAsia"/>
          <w:szCs w:val="21"/>
        </w:rPr>
        <w:t>31</w:t>
      </w:r>
      <w:r>
        <w:rPr>
          <w:rFonts w:ascii="Arial" w:eastAsiaTheme="minorEastAsia" w:hAnsi="Arial" w:cs="Arial" w:hint="eastAsia"/>
          <w:szCs w:val="21"/>
        </w:rPr>
        <w:t>日前提供定稿</w:t>
      </w:r>
      <w:r>
        <w:rPr>
          <w:rFonts w:ascii="Arial" w:eastAsiaTheme="minorEastAsia" w:hAnsi="Arial" w:cs="Arial"/>
          <w:szCs w:val="21"/>
        </w:rPr>
        <w:t>。</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、资产评估报告提交方式为：</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纸质版资产评估报告，以受托人的联系人当面提交或邮寄到本合同约定的委托人住所地为准。纸质版资产评估报告提交份数为</w:t>
      </w:r>
      <w:r>
        <w:rPr>
          <w:rFonts w:ascii="Arial" w:eastAsiaTheme="minorEastAsia" w:hAnsi="Arial" w:cs="Arial" w:hint="eastAsia"/>
          <w:szCs w:val="21"/>
        </w:rPr>
        <w:t>拾</w:t>
      </w:r>
      <w:r>
        <w:rPr>
          <w:rFonts w:ascii="Arial" w:eastAsiaTheme="minorEastAsia" w:hAnsi="Arial" w:cs="Arial"/>
          <w:szCs w:val="21"/>
        </w:rPr>
        <w:t>份。</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b/>
          <w:bCs/>
          <w:szCs w:val="21"/>
        </w:rPr>
        <w:t>六、资产评估服务费、支付时间及方式</w:t>
      </w:r>
    </w:p>
    <w:p w:rsidR="007D0B24" w:rsidRDefault="002A28DD" w:rsidP="00DF5429">
      <w:pPr>
        <w:pStyle w:val="ab"/>
        <w:spacing w:line="440" w:lineRule="exact"/>
        <w:ind w:firstLineChars="177" w:firstLine="372"/>
        <w:jc w:val="left"/>
        <w:rPr>
          <w:szCs w:val="21"/>
        </w:rPr>
      </w:pPr>
      <w:r>
        <w:rPr>
          <w:rFonts w:ascii="Arial" w:eastAsiaTheme="minorEastAsia" w:hAnsi="Arial" w:cs="Arial"/>
          <w:szCs w:val="21"/>
        </w:rPr>
        <w:t>1</w:t>
      </w:r>
      <w:r>
        <w:rPr>
          <w:rFonts w:ascii="Arial" w:eastAsiaTheme="minorEastAsia" w:hAnsi="Arial" w:cs="Arial"/>
          <w:szCs w:val="21"/>
        </w:rPr>
        <w:t>、本项目的资产评估服务费金额为人民币元整（</w:t>
      </w:r>
      <w:r>
        <w:rPr>
          <w:rFonts w:ascii="Arial" w:eastAsiaTheme="minorEastAsia" w:hAnsi="Arial" w:cs="Arial" w:hint="eastAsia"/>
          <w:szCs w:val="21"/>
        </w:rPr>
        <w:t>￥</w:t>
      </w:r>
      <w:r>
        <w:rPr>
          <w:rFonts w:ascii="Arial" w:eastAsiaTheme="minorEastAsia" w:hAnsi="Arial" w:cs="Arial"/>
          <w:szCs w:val="21"/>
        </w:rPr>
        <w:t>元）。</w:t>
      </w:r>
      <w:r>
        <w:rPr>
          <w:rFonts w:hint="eastAsia"/>
          <w:szCs w:val="21"/>
        </w:rPr>
        <w:t>项目负责人：</w:t>
      </w:r>
      <w:r>
        <w:rPr>
          <w:rFonts w:hint="eastAsia"/>
          <w:szCs w:val="21"/>
        </w:rPr>
        <w:t xml:space="preserve"> </w:t>
      </w:r>
      <w:r>
        <w:rPr>
          <w:rFonts w:hint="eastAsia"/>
          <w:szCs w:val="21"/>
        </w:rPr>
        <w:t>，联系方式</w:t>
      </w:r>
      <w:r>
        <w:rPr>
          <w:rFonts w:hint="eastAsia"/>
          <w:szCs w:val="21"/>
        </w:rPr>
        <w:t>。</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hint="eastAsia"/>
          <w:szCs w:val="21"/>
        </w:rPr>
        <w:t>注：本合同价是指为完成甲方委托本项目服务所需的全部费用。服务费用主要包括</w:t>
      </w:r>
      <w:r>
        <w:rPr>
          <w:rFonts w:hint="eastAsia"/>
          <w:szCs w:val="21"/>
        </w:rPr>
        <w:t>(</w:t>
      </w:r>
      <w:r>
        <w:rPr>
          <w:rFonts w:hint="eastAsia"/>
          <w:szCs w:val="21"/>
        </w:rPr>
        <w:t>但不限于</w:t>
      </w:r>
      <w:r>
        <w:rPr>
          <w:rFonts w:hint="eastAsia"/>
          <w:szCs w:val="21"/>
        </w:rPr>
        <w:t>)</w:t>
      </w:r>
      <w:r>
        <w:rPr>
          <w:rFonts w:hint="eastAsia"/>
          <w:szCs w:val="21"/>
        </w:rPr>
        <w:t>：服务酬金（包含人员工资、材料费、仪器设备或机械使用费、社会福利费、节假日加班费、人员和车辆等相关保险、外勤等特殊津贴费、进行报告编制、获取资料、进行配套勘测的费用、现场作业费、专家评审费等）、可报销费用（指服务人员为执行本项目服务任务而发生的工作费用，包括所有交通费旅行费、</w:t>
      </w:r>
      <w:r>
        <w:rPr>
          <w:rFonts w:hint="eastAsia"/>
          <w:szCs w:val="21"/>
        </w:rPr>
        <w:t>住</w:t>
      </w:r>
      <w:r>
        <w:rPr>
          <w:rFonts w:hint="eastAsia"/>
          <w:szCs w:val="21"/>
        </w:rPr>
        <w:t>宿费、通讯费、各种资料的编制、打印、复印和传递费、办公设备和用品费、为当地提供的设施和服务所付的费用）、管理费、利润、税金【投标报价时统一按</w:t>
      </w:r>
      <w:r>
        <w:rPr>
          <w:rFonts w:hint="eastAsia"/>
          <w:szCs w:val="21"/>
        </w:rPr>
        <w:t>6%</w:t>
      </w:r>
      <w:r>
        <w:rPr>
          <w:rFonts w:hint="eastAsia"/>
          <w:szCs w:val="21"/>
        </w:rPr>
        <w:t>（</w:t>
      </w:r>
      <w:r>
        <w:rPr>
          <w:rFonts w:hint="eastAsia"/>
          <w:szCs w:val="21"/>
        </w:rPr>
        <w:t>附加税按相关规定执行）计取并分摊至投标报价中，实际开具的增值税专票税率低于</w:t>
      </w:r>
      <w:r>
        <w:rPr>
          <w:rFonts w:hint="eastAsia"/>
          <w:szCs w:val="21"/>
        </w:rPr>
        <w:t xml:space="preserve">6% </w:t>
      </w:r>
      <w:r>
        <w:rPr>
          <w:rFonts w:hint="eastAsia"/>
          <w:szCs w:val="21"/>
        </w:rPr>
        <w:t>部分的差额甲方结算时予以扣除】和不可预见费（指在酬金和可报销费用之外，在项目服务过程中所发生的额外的其它所有费用）。在本项目实施期间和结算时，若无服务内容变更、无扣款以及其他约定，合同价格不作调整。</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、资产评估服务费的支付方式为：</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w:t>
      </w:r>
      <w:r>
        <w:rPr>
          <w:rFonts w:ascii="Arial" w:eastAsiaTheme="minorEastAsia" w:hAnsi="Arial" w:cs="Arial" w:hint="eastAsia"/>
          <w:szCs w:val="21"/>
        </w:rPr>
        <w:t>服务完成并出具评估报告，乙方报送完整的资料后，一次性付清服务价款。</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）受托人需向委托人开具合法、合规的增值税发票。</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szCs w:val="21"/>
        </w:rPr>
        <w:t>、受托人指定以下银行账户为接收上述资产评估服务费的专用账户</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开户银行：</w:t>
      </w:r>
      <w:r>
        <w:rPr>
          <w:rFonts w:ascii="Arial" w:eastAsiaTheme="minorEastAsia" w:hAnsi="Arial" w:cs="Arial" w:hint="eastAsia"/>
          <w:szCs w:val="21"/>
        </w:rPr>
        <w:t xml:space="preserve"> </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账户：</w:t>
      </w:r>
      <w:r>
        <w:rPr>
          <w:rFonts w:ascii="Arial" w:eastAsiaTheme="minorEastAsia" w:hAnsi="Arial" w:cs="Arial" w:hint="eastAsia"/>
          <w:szCs w:val="21"/>
        </w:rPr>
        <w:t xml:space="preserve"> </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户名：</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纳税人识别号：</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w:t>
      </w:r>
      <w:r>
        <w:rPr>
          <w:rFonts w:hint="eastAsia"/>
          <w:szCs w:val="21"/>
        </w:rPr>
        <w:t>结算方式：本项目采用总价合同，项目结算时，除另有约定外，合同价不予调整。</w:t>
      </w:r>
    </w:p>
    <w:p w:rsidR="007D0B24" w:rsidRDefault="002A28DD">
      <w:pPr>
        <w:spacing w:line="440" w:lineRule="exact"/>
        <w:ind w:left="220"/>
        <w:rPr>
          <w:b/>
          <w:bCs/>
          <w:sz w:val="21"/>
          <w:szCs w:val="21"/>
          <w:lang w:eastAsia="zh-CN"/>
        </w:rPr>
      </w:pPr>
      <w:r>
        <w:rPr>
          <w:rFonts w:hint="eastAsia"/>
          <w:b/>
          <w:bCs/>
          <w:sz w:val="21"/>
          <w:szCs w:val="21"/>
          <w:lang w:eastAsia="zh-CN"/>
        </w:rPr>
        <w:t>七、履约保证金</w:t>
      </w:r>
    </w:p>
    <w:p w:rsidR="007D0B24" w:rsidRDefault="002A28DD">
      <w:pPr>
        <w:adjustRightInd w:val="0"/>
        <w:spacing w:line="440" w:lineRule="exact"/>
        <w:ind w:firstLineChars="200" w:firstLine="420"/>
        <w:jc w:val="both"/>
        <w:rPr>
          <w:kern w:val="2"/>
          <w:sz w:val="21"/>
          <w:szCs w:val="21"/>
          <w:lang w:eastAsia="zh-CN"/>
        </w:rPr>
      </w:pPr>
      <w:r>
        <w:rPr>
          <w:rFonts w:hint="eastAsia"/>
          <w:kern w:val="2"/>
          <w:sz w:val="21"/>
          <w:szCs w:val="21"/>
          <w:lang w:eastAsia="zh-CN"/>
        </w:rPr>
        <w:t>本项目履约保证金的金额为</w:t>
      </w:r>
      <w:r>
        <w:rPr>
          <w:rFonts w:hint="eastAsia"/>
          <w:b/>
          <w:bCs/>
          <w:kern w:val="2"/>
          <w:sz w:val="21"/>
          <w:szCs w:val="21"/>
          <w:u w:val="single"/>
          <w:lang w:eastAsia="zh-CN"/>
        </w:rPr>
        <w:t>中标价的</w:t>
      </w:r>
      <w:r>
        <w:rPr>
          <w:rFonts w:hint="eastAsia"/>
          <w:b/>
          <w:bCs/>
          <w:kern w:val="2"/>
          <w:sz w:val="21"/>
          <w:szCs w:val="21"/>
          <w:u w:val="single"/>
          <w:lang w:eastAsia="zh-CN"/>
        </w:rPr>
        <w:t>10%</w:t>
      </w:r>
      <w:r>
        <w:rPr>
          <w:rFonts w:hint="eastAsia"/>
          <w:kern w:val="2"/>
          <w:sz w:val="21"/>
          <w:szCs w:val="21"/>
          <w:lang w:eastAsia="zh-CN"/>
        </w:rPr>
        <w:t>，</w:t>
      </w:r>
      <w:r>
        <w:rPr>
          <w:rFonts w:hint="eastAsia"/>
          <w:bCs/>
          <w:kern w:val="2"/>
          <w:sz w:val="21"/>
          <w:szCs w:val="21"/>
          <w:lang w:eastAsia="zh-CN"/>
        </w:rPr>
        <w:t>中标人</w:t>
      </w:r>
      <w:r>
        <w:rPr>
          <w:rFonts w:hint="eastAsia"/>
          <w:kern w:val="2"/>
          <w:sz w:val="21"/>
          <w:szCs w:val="21"/>
          <w:lang w:eastAsia="zh-CN"/>
        </w:rPr>
        <w:t>在收到中标通知书后，须在</w:t>
      </w:r>
      <w:r>
        <w:rPr>
          <w:rFonts w:hint="eastAsia"/>
          <w:kern w:val="2"/>
          <w:sz w:val="21"/>
          <w:szCs w:val="21"/>
          <w:u w:val="single"/>
          <w:lang w:eastAsia="zh-CN"/>
        </w:rPr>
        <w:t xml:space="preserve"> 20</w:t>
      </w:r>
      <w:r>
        <w:rPr>
          <w:rFonts w:hint="eastAsia"/>
          <w:kern w:val="2"/>
          <w:sz w:val="21"/>
          <w:szCs w:val="21"/>
          <w:u w:val="single"/>
          <w:lang w:eastAsia="zh-CN"/>
        </w:rPr>
        <w:t>日</w:t>
      </w:r>
      <w:r>
        <w:rPr>
          <w:rFonts w:hint="eastAsia"/>
          <w:kern w:val="2"/>
          <w:sz w:val="21"/>
          <w:szCs w:val="21"/>
          <w:lang w:eastAsia="zh-CN"/>
        </w:rPr>
        <w:t>内向招标人按招标文件约定方式足额提交履约保证金，否则招标人可以取消其中标资格。</w:t>
      </w:r>
    </w:p>
    <w:p w:rsidR="007D0B24" w:rsidRDefault="002A28DD">
      <w:pPr>
        <w:adjustRightInd w:val="0"/>
        <w:spacing w:line="440" w:lineRule="exact"/>
        <w:ind w:firstLineChars="200" w:firstLine="420"/>
        <w:jc w:val="both"/>
        <w:rPr>
          <w:kern w:val="2"/>
          <w:sz w:val="21"/>
          <w:szCs w:val="21"/>
          <w:lang w:eastAsia="zh-CN"/>
        </w:rPr>
      </w:pPr>
      <w:r>
        <w:rPr>
          <w:rFonts w:hint="eastAsia"/>
          <w:kern w:val="2"/>
          <w:sz w:val="21"/>
          <w:szCs w:val="21"/>
          <w:lang w:eastAsia="zh-CN"/>
        </w:rPr>
        <w:t>履约保证金的形式：</w:t>
      </w:r>
    </w:p>
    <w:p w:rsidR="007D0B24" w:rsidRDefault="002A28DD">
      <w:pPr>
        <w:spacing w:line="440" w:lineRule="exact"/>
        <w:ind w:firstLineChars="200" w:firstLine="422"/>
        <w:jc w:val="both"/>
        <w:rPr>
          <w:b/>
          <w:bCs/>
          <w:kern w:val="2"/>
          <w:sz w:val="21"/>
          <w:szCs w:val="21"/>
          <w:u w:val="single"/>
          <w:lang w:eastAsia="zh-CN"/>
        </w:rPr>
      </w:pPr>
      <w:r>
        <w:rPr>
          <w:rFonts w:hint="eastAsia"/>
          <w:b/>
          <w:bCs/>
          <w:kern w:val="2"/>
          <w:sz w:val="21"/>
          <w:szCs w:val="21"/>
          <w:u w:val="single"/>
          <w:lang w:eastAsia="zh-CN"/>
        </w:rPr>
        <w:t>（</w:t>
      </w:r>
      <w:r>
        <w:rPr>
          <w:rFonts w:hint="eastAsia"/>
          <w:b/>
          <w:bCs/>
          <w:kern w:val="2"/>
          <w:sz w:val="21"/>
          <w:szCs w:val="21"/>
          <w:u w:val="single"/>
          <w:lang w:eastAsia="zh-CN"/>
        </w:rPr>
        <w:t>1</w:t>
      </w:r>
      <w:r>
        <w:rPr>
          <w:rFonts w:hint="eastAsia"/>
          <w:b/>
          <w:bCs/>
          <w:kern w:val="2"/>
          <w:sz w:val="21"/>
          <w:szCs w:val="21"/>
          <w:u w:val="single"/>
          <w:lang w:eastAsia="zh-CN"/>
        </w:rPr>
        <w:t>）招标人接受中标人从基本账户缴纳的现金、数字人民币或银行保函中任何一种形式的</w:t>
      </w:r>
      <w:r>
        <w:rPr>
          <w:rFonts w:hint="eastAsia"/>
          <w:b/>
          <w:bCs/>
          <w:kern w:val="2"/>
          <w:sz w:val="21"/>
          <w:szCs w:val="21"/>
          <w:u w:val="single"/>
          <w:lang w:eastAsia="zh-CN"/>
        </w:rPr>
        <w:lastRenderedPageBreak/>
        <w:t>履约保证金。具体形式由中标人自主选择。</w:t>
      </w:r>
    </w:p>
    <w:p w:rsidR="007D0B24" w:rsidRDefault="002A28DD">
      <w:pPr>
        <w:spacing w:line="440" w:lineRule="exact"/>
        <w:ind w:firstLineChars="200" w:firstLine="422"/>
        <w:jc w:val="both"/>
        <w:rPr>
          <w:b/>
          <w:bCs/>
          <w:kern w:val="2"/>
          <w:sz w:val="21"/>
          <w:szCs w:val="21"/>
          <w:u w:val="single"/>
          <w:lang w:eastAsia="zh-CN"/>
        </w:rPr>
      </w:pPr>
      <w:r>
        <w:rPr>
          <w:rFonts w:hint="eastAsia"/>
          <w:b/>
          <w:bCs/>
          <w:kern w:val="2"/>
          <w:sz w:val="21"/>
          <w:szCs w:val="21"/>
          <w:u w:val="single"/>
          <w:lang w:eastAsia="zh-CN"/>
        </w:rPr>
        <w:t>（</w:t>
      </w:r>
      <w:r>
        <w:rPr>
          <w:rFonts w:hint="eastAsia"/>
          <w:b/>
          <w:bCs/>
          <w:kern w:val="2"/>
          <w:sz w:val="21"/>
          <w:szCs w:val="21"/>
          <w:u w:val="single"/>
          <w:lang w:eastAsia="zh-CN"/>
        </w:rPr>
        <w:t>2</w:t>
      </w:r>
      <w:r>
        <w:rPr>
          <w:rFonts w:hint="eastAsia"/>
          <w:b/>
          <w:bCs/>
          <w:kern w:val="2"/>
          <w:sz w:val="21"/>
          <w:szCs w:val="21"/>
          <w:u w:val="single"/>
          <w:lang w:eastAsia="zh-CN"/>
        </w:rPr>
        <w:t>）本项目接受中标人提供的从基本账户缴纳的担保机构保函、保险机构保单等非现金交易担保方式。</w:t>
      </w:r>
    </w:p>
    <w:p w:rsidR="007D0B24" w:rsidRDefault="002A28DD" w:rsidP="00DF5429">
      <w:pPr>
        <w:spacing w:line="440" w:lineRule="exact"/>
        <w:ind w:firstLineChars="200" w:firstLine="414"/>
        <w:jc w:val="both"/>
        <w:rPr>
          <w:spacing w:val="-3"/>
          <w:kern w:val="2"/>
          <w:sz w:val="21"/>
          <w:szCs w:val="21"/>
          <w:lang w:eastAsia="zh-CN"/>
        </w:rPr>
      </w:pPr>
      <w:r>
        <w:rPr>
          <w:rFonts w:hint="eastAsia"/>
          <w:spacing w:val="-3"/>
          <w:kern w:val="2"/>
          <w:sz w:val="21"/>
          <w:szCs w:val="21"/>
          <w:lang w:eastAsia="zh-CN"/>
        </w:rPr>
        <w:t>注：招标人对中标人不能遵守招标文件约定，不能按时办理中标手续和缴纳履约保证金等费用，影响或者推迟签订合同的，招标人有权在中标通知书发出后第</w:t>
      </w:r>
      <w:r>
        <w:rPr>
          <w:rFonts w:hint="eastAsia"/>
          <w:spacing w:val="-3"/>
          <w:kern w:val="2"/>
          <w:sz w:val="21"/>
          <w:szCs w:val="21"/>
          <w:lang w:eastAsia="zh-CN"/>
        </w:rPr>
        <w:t>21</w:t>
      </w:r>
      <w:r>
        <w:rPr>
          <w:rFonts w:hint="eastAsia"/>
          <w:spacing w:val="-3"/>
          <w:kern w:val="2"/>
          <w:sz w:val="21"/>
          <w:szCs w:val="21"/>
          <w:lang w:eastAsia="zh-CN"/>
        </w:rPr>
        <w:t>日起宣布该中标人废标，有权没收其投标保证金，并按照国家相关法律、法规和规章的规定，建议行政主管部门予以处罚。</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hint="eastAsia"/>
          <w:szCs w:val="21"/>
        </w:rPr>
        <w:t>招标人履约保证金专用帐户（收款单位：</w:t>
      </w:r>
      <w:r>
        <w:rPr>
          <w:rFonts w:hint="eastAsia"/>
          <w:szCs w:val="21"/>
          <w:u w:val="single"/>
        </w:rPr>
        <w:t>盐城东方投资开发集团有限公司</w:t>
      </w:r>
      <w:r>
        <w:rPr>
          <w:rFonts w:hint="eastAsia"/>
          <w:szCs w:val="21"/>
        </w:rPr>
        <w:t>；开户银行：</w:t>
      </w:r>
      <w:r>
        <w:rPr>
          <w:rFonts w:hint="eastAsia"/>
          <w:szCs w:val="21"/>
          <w:u w:val="single"/>
        </w:rPr>
        <w:t>中国建设银行盐城开发区支行</w:t>
      </w:r>
      <w:r>
        <w:rPr>
          <w:rFonts w:hint="eastAsia"/>
          <w:szCs w:val="21"/>
        </w:rPr>
        <w:t>；账号：</w:t>
      </w:r>
      <w:r>
        <w:rPr>
          <w:rFonts w:hint="eastAsia"/>
          <w:szCs w:val="21"/>
          <w:u w:val="single"/>
        </w:rPr>
        <w:t>32001735336050837146</w:t>
      </w:r>
      <w:r>
        <w:rPr>
          <w:rFonts w:hint="eastAsia"/>
          <w:szCs w:val="21"/>
        </w:rPr>
        <w:t>）。</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hint="eastAsia"/>
          <w:b/>
          <w:bCs/>
          <w:szCs w:val="21"/>
        </w:rPr>
        <w:t>八</w:t>
      </w:r>
      <w:r>
        <w:rPr>
          <w:rFonts w:ascii="Arial" w:eastAsiaTheme="minorEastAsia" w:hAnsi="Arial" w:cs="Arial"/>
          <w:b/>
          <w:bCs/>
          <w:szCs w:val="21"/>
        </w:rPr>
        <w:t>、合同当事人的权利和义务</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、委托人的权利和义务</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）委托人应当（包含督促被评估单位、产权持有人）依法提供资产评估业务需要的资料并保证资料的真实性、完整性、合法性；恰当使用资产评估报告是委托人和其他相关当事人的责任。</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）委托人或者其他相关当事人（包含被评估单位、产权持有人）应当对其提供的资产评估明细表及其他重要资料的真实性、完整性、合法性进行确认，确认方式包括签字、盖章或者法律允许的其他方式。</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3</w:t>
      </w:r>
      <w:r>
        <w:rPr>
          <w:rFonts w:ascii="Arial" w:eastAsiaTheme="minorEastAsia" w:hAnsi="Arial" w:cs="Arial"/>
          <w:szCs w:val="21"/>
        </w:rPr>
        <w:t>）委托人应当为资产评估机构及其资产评估专业人员开展资产评估业务提供必要的工作条件和协助；委托人应当根据资</w:t>
      </w:r>
      <w:r>
        <w:rPr>
          <w:rFonts w:ascii="Arial" w:eastAsiaTheme="minorEastAsia" w:hAnsi="Arial" w:cs="Arial"/>
          <w:szCs w:val="21"/>
        </w:rPr>
        <w:t>产评估业务需要，负责资产评估机构及其资产评估专业人员与其他相关当事人之间的协调。</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4</w:t>
      </w:r>
      <w:r>
        <w:rPr>
          <w:rFonts w:ascii="Arial" w:eastAsiaTheme="minorEastAsia" w:hAnsi="Arial" w:cs="Arial"/>
          <w:szCs w:val="21"/>
        </w:rPr>
        <w:t>）委托人对资产评估报告有异议的，可以要求评估机构解释或说明。</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5</w:t>
      </w:r>
      <w:r>
        <w:rPr>
          <w:rFonts w:ascii="Arial" w:eastAsiaTheme="minorEastAsia" w:hAnsi="Arial" w:cs="Arial"/>
          <w:szCs w:val="21"/>
        </w:rPr>
        <w:t>）按本合同约定的标准、方式及条件支付资产评估服务费用。</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、受托人的权利和义务</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）遵守相关法律、行政法规和资产评估准则，对评估对象在评估基准日特定目的下的价值进行分析和估算并出具资产评估报告，是资产评估机构及其资产评估专业人员的责任。</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）应当回避指派与委托人或者其他相关当事人及评估对象有利害关系的人员承办本资产评估事项。</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3</w:t>
      </w:r>
      <w:r>
        <w:rPr>
          <w:rFonts w:ascii="Arial" w:eastAsiaTheme="minorEastAsia" w:hAnsi="Arial" w:cs="Arial"/>
          <w:szCs w:val="21"/>
        </w:rPr>
        <w:t>）委托人和其他相关当事人</w:t>
      </w:r>
      <w:r>
        <w:rPr>
          <w:rFonts w:ascii="Arial" w:eastAsiaTheme="minorEastAsia" w:hAnsi="Arial" w:cs="Arial"/>
          <w:szCs w:val="21"/>
        </w:rPr>
        <w:t>（包含被评估单位、产权持有人）如果拒绝提供或者不如实提供开展资产评估业务所需的权属证明、财务会计信息或者其他相关资料的，资产评估机构有权拒绝履行资产评估委托合同。</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4</w:t>
      </w:r>
      <w:r>
        <w:rPr>
          <w:rFonts w:ascii="Arial" w:eastAsiaTheme="minorEastAsia" w:hAnsi="Arial" w:cs="Arial"/>
          <w:szCs w:val="21"/>
        </w:rPr>
        <w:t>）因委托人或者其他相关当事人（包含被评估单位、产权持有人）原因导致资产评估程序受限，资产评估机构无法履行资产评估委托合同，资产评估机构可以单方解除资产评估委托合同；受托人有权要求委托人按照已经开展资产评估业务的时间、进度，或者已经完成的工作</w:t>
      </w:r>
      <w:r>
        <w:rPr>
          <w:rFonts w:ascii="Arial" w:eastAsiaTheme="minorEastAsia" w:hAnsi="Arial" w:cs="Arial"/>
          <w:szCs w:val="21"/>
        </w:rPr>
        <w:lastRenderedPageBreak/>
        <w:t>量支付相应的评估服务费。</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5</w:t>
      </w:r>
      <w:r>
        <w:rPr>
          <w:rFonts w:ascii="Arial" w:eastAsiaTheme="minorEastAsia" w:hAnsi="Arial" w:cs="Arial"/>
          <w:szCs w:val="21"/>
        </w:rPr>
        <w:t>）对委托人（包含被评估单位、产权持有人）提供的全部资料严守秘密；未经委托人</w:t>
      </w:r>
      <w:r>
        <w:rPr>
          <w:rFonts w:ascii="Arial" w:eastAsiaTheme="minorEastAsia" w:hAnsi="Arial" w:cs="Arial"/>
          <w:szCs w:val="21"/>
        </w:rPr>
        <w:t>许可，受托人不得将资产评估报告的内容、评估结论向第三方提供或者公开，法律、法规另有规定的除外。</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6</w:t>
      </w:r>
      <w:r>
        <w:rPr>
          <w:rFonts w:ascii="Arial" w:eastAsiaTheme="minorEastAsia" w:hAnsi="Arial" w:cs="Arial"/>
          <w:szCs w:val="21"/>
        </w:rPr>
        <w:t>）依法、合规履行评估程序并保持与委托人及被评估单位（产权持有人）的密切沟通；就资产评估报告涉及的重大政策、评估思路和技术问题向委托人及被评估单位（产权持有人）进行解释和说明。</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hint="eastAsia"/>
          <w:b/>
          <w:bCs/>
          <w:szCs w:val="21"/>
        </w:rPr>
        <w:t>九</w:t>
      </w:r>
      <w:r>
        <w:rPr>
          <w:rFonts w:ascii="Arial" w:eastAsiaTheme="minorEastAsia" w:hAnsi="Arial" w:cs="Arial"/>
          <w:b/>
          <w:bCs/>
          <w:szCs w:val="21"/>
        </w:rPr>
        <w:t>、中（终）止事项</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、若遇到评估过程中出现以下中止情况的，委托人应在受托人书面催告后的十个工作内解决中止事项，以利于本合同的履行。</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）因委托人或被评估单位（产权持有人）原因造成受托人的评估程序中止的。</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）当评估程序受到限制，导</w:t>
      </w:r>
      <w:r>
        <w:rPr>
          <w:rFonts w:ascii="Arial" w:eastAsiaTheme="minorEastAsia" w:hAnsi="Arial" w:cs="Arial"/>
          <w:szCs w:val="21"/>
        </w:rPr>
        <w:t>致对评估结论构成重大影响时，受托人可以中止本合同。</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经受托人书面催告，委托人不能解决中止事由的，受托人可以单方解除合同，并有权要求委托人支付与受托人已经开展资产评估业务的时间、进度，或者与已经完成工作量相应的评估服务费和已垫付的差旅等费用及违约金（全部评估服务费的</w:t>
      </w:r>
      <w:r>
        <w:rPr>
          <w:rFonts w:ascii="Arial" w:eastAsiaTheme="minorEastAsia" w:hAnsi="Arial" w:cs="Arial"/>
          <w:szCs w:val="21"/>
        </w:rPr>
        <w:t>10%</w:t>
      </w:r>
      <w:r>
        <w:rPr>
          <w:rFonts w:ascii="Arial" w:eastAsiaTheme="minorEastAsia" w:hAnsi="Arial" w:cs="Arial"/>
          <w:szCs w:val="21"/>
        </w:rPr>
        <w:t>）。</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szCs w:val="21"/>
        </w:rPr>
        <w:t>、委托人提前终止资产评估业务、解除资产评估委托合同的，委托人应当按照已经开展资产评估业务的时间、进度，或者已经完成的工作量支付相应的评估服务费。</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szCs w:val="21"/>
        </w:rPr>
        <w:t>、本合同当事人因不可抗力无法履行资产评估委托合同的，根据不可抗力的影响，部分或者全</w:t>
      </w:r>
      <w:r>
        <w:rPr>
          <w:rFonts w:ascii="Arial" w:eastAsiaTheme="minorEastAsia" w:hAnsi="Arial" w:cs="Arial"/>
          <w:szCs w:val="21"/>
        </w:rPr>
        <w:t>部免除责任，法律另有规定的除外。委托人应当按照已经开展资产评估业务的时间、进度，或者已经完成的工作量支付相应的评估服务费。</w:t>
      </w:r>
    </w:p>
    <w:p w:rsidR="007D0B24" w:rsidRDefault="002A28DD">
      <w:pPr>
        <w:pStyle w:val="ab"/>
        <w:spacing w:line="440" w:lineRule="exact"/>
        <w:ind w:firstLineChars="177" w:firstLine="373"/>
        <w:jc w:val="left"/>
        <w:rPr>
          <w:rFonts w:ascii="Arial" w:eastAsiaTheme="minorEastAsia" w:hAnsi="Arial" w:cs="Arial"/>
          <w:b/>
          <w:bCs/>
          <w:szCs w:val="21"/>
        </w:rPr>
      </w:pPr>
      <w:r>
        <w:rPr>
          <w:rFonts w:ascii="Arial" w:eastAsiaTheme="minorEastAsia" w:hAnsi="Arial" w:cs="Arial" w:hint="eastAsia"/>
          <w:b/>
          <w:bCs/>
          <w:szCs w:val="21"/>
        </w:rPr>
        <w:t>十</w:t>
      </w:r>
      <w:r>
        <w:rPr>
          <w:rFonts w:ascii="Arial" w:eastAsiaTheme="minorEastAsia" w:hAnsi="Arial" w:cs="Arial"/>
          <w:b/>
          <w:bCs/>
          <w:szCs w:val="21"/>
        </w:rPr>
        <w:t>、争议解决</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hAnsi="宋体" w:hint="eastAsia"/>
          <w:szCs w:val="21"/>
        </w:rPr>
        <w:t>双方在执行合同中所发生的一切争议，应通过协商解决。如协商不成，可向甲方所在地有管辖权的法院起诉。</w:t>
      </w:r>
    </w:p>
    <w:p w:rsidR="007D0B24" w:rsidRDefault="002A28DD">
      <w:pPr>
        <w:pStyle w:val="ab"/>
        <w:spacing w:line="440" w:lineRule="exact"/>
        <w:ind w:firstLineChars="177" w:firstLine="373"/>
        <w:jc w:val="left"/>
        <w:rPr>
          <w:rFonts w:ascii="Arial" w:eastAsiaTheme="minorEastAsia" w:hAnsi="Arial" w:cs="Arial"/>
          <w:szCs w:val="21"/>
        </w:rPr>
      </w:pPr>
      <w:r>
        <w:rPr>
          <w:rFonts w:ascii="Arial" w:eastAsiaTheme="minorEastAsia" w:hAnsi="Arial" w:cs="Arial"/>
          <w:b/>
          <w:bCs/>
          <w:szCs w:val="21"/>
        </w:rPr>
        <w:t>十</w:t>
      </w:r>
      <w:r>
        <w:rPr>
          <w:rFonts w:ascii="Arial" w:eastAsiaTheme="minorEastAsia" w:hAnsi="Arial" w:cs="Arial" w:hint="eastAsia"/>
          <w:b/>
          <w:bCs/>
          <w:szCs w:val="21"/>
        </w:rPr>
        <w:t>一</w:t>
      </w:r>
      <w:r>
        <w:rPr>
          <w:rFonts w:ascii="Arial" w:eastAsiaTheme="minorEastAsia" w:hAnsi="Arial" w:cs="Arial"/>
          <w:b/>
          <w:bCs/>
          <w:szCs w:val="21"/>
        </w:rPr>
        <w:t>、其他约</w:t>
      </w:r>
      <w:r>
        <w:rPr>
          <w:rFonts w:ascii="Arial" w:eastAsiaTheme="minorEastAsia" w:hAnsi="Arial" w:cs="Arial"/>
          <w:szCs w:val="21"/>
        </w:rPr>
        <w:t>定</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本合同中所列之委托人、受托人的住所地、电话、邮箱为双方确定的联系方式。受托人向委托人按该住所地邮寄、邮箱发送资料（含资产评估报告）的，视为受托人履行了本合同约定或法律规定的提交资产评估报告、通知及催告等义务。</w:t>
      </w:r>
    </w:p>
    <w:p w:rsidR="007D0B24" w:rsidRDefault="002A28DD" w:rsidP="00DF5429">
      <w:pPr>
        <w:pStyle w:val="ab"/>
        <w:spacing w:line="440" w:lineRule="exact"/>
        <w:ind w:firstLineChars="177" w:firstLine="372"/>
        <w:jc w:val="left"/>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本合同订立后发现相关事项存在遗漏、约定不明确，或者在合同履行中约定内容发生变化的（包含不限于）：委托人的经济行为方案发生变化而出现事先未曾约定的新增评估事项的；因评估目的、评估对象、评估基准日、价值类型发生变化，导致原委托事项性质发生变化的；原委托评估范围发生较大变化，导致受托人需再次进入现场重新进行现场勘查、资产核实并调整、补充出具评估报告的，受托人与委托人应当订立补充合同或者重新订立资产评估委托合同，</w:t>
      </w:r>
      <w:r>
        <w:rPr>
          <w:rFonts w:ascii="Arial" w:eastAsiaTheme="minorEastAsia" w:hAnsi="Arial" w:cs="Arial"/>
          <w:szCs w:val="21"/>
        </w:rPr>
        <w:lastRenderedPageBreak/>
        <w:t>或者以法律允许的其他方式对资产评估委托合同的相关条款做出后续约定。</w:t>
      </w:r>
    </w:p>
    <w:p w:rsidR="007D0B24" w:rsidRDefault="002A28DD" w:rsidP="00DF5429">
      <w:pPr>
        <w:pStyle w:val="ab"/>
        <w:spacing w:line="440" w:lineRule="exact"/>
        <w:ind w:firstLineChars="177" w:firstLine="372"/>
        <w:jc w:val="left"/>
        <w:rPr>
          <w:rFonts w:ascii="Arial" w:hAnsi="Arial" w:cs="Arial"/>
          <w:szCs w:val="21"/>
        </w:rPr>
      </w:pPr>
      <w:r>
        <w:rPr>
          <w:rFonts w:ascii="Arial" w:eastAsiaTheme="minorEastAsia" w:hAnsi="Arial" w:cs="Arial"/>
          <w:szCs w:val="21"/>
        </w:rPr>
        <w:t>3</w:t>
      </w:r>
      <w:r>
        <w:rPr>
          <w:rFonts w:ascii="Arial" w:eastAsiaTheme="minorEastAsia" w:hAnsi="Arial" w:cs="Arial"/>
          <w:szCs w:val="21"/>
        </w:rPr>
        <w:t>、本合同一式</w:t>
      </w:r>
      <w:r>
        <w:rPr>
          <w:rFonts w:ascii="Arial" w:eastAsiaTheme="minorEastAsia" w:hAnsi="Arial" w:cs="Arial" w:hint="eastAsia"/>
          <w:szCs w:val="21"/>
        </w:rPr>
        <w:t>陆</w:t>
      </w:r>
      <w:r>
        <w:rPr>
          <w:rFonts w:ascii="Arial" w:eastAsiaTheme="minorEastAsia" w:hAnsi="Arial" w:cs="Arial"/>
          <w:szCs w:val="21"/>
        </w:rPr>
        <w:t>份，委托人持贰份、受托人持</w:t>
      </w:r>
      <w:r>
        <w:rPr>
          <w:rFonts w:ascii="Arial" w:eastAsiaTheme="minorEastAsia" w:hAnsi="Arial" w:cs="Arial" w:hint="eastAsia"/>
          <w:szCs w:val="21"/>
        </w:rPr>
        <w:t>叁</w:t>
      </w:r>
      <w:r>
        <w:rPr>
          <w:rFonts w:ascii="Arial" w:eastAsiaTheme="minorEastAsia" w:hAnsi="Arial" w:cs="Arial"/>
          <w:szCs w:val="21"/>
        </w:rPr>
        <w:t>份。</w:t>
      </w:r>
    </w:p>
    <w:p w:rsidR="007D0B24" w:rsidRDefault="002A28DD">
      <w:pPr>
        <w:spacing w:line="700" w:lineRule="exact"/>
        <w:rPr>
          <w:rFonts w:ascii="Arial" w:hAnsi="Arial" w:cs="Arial"/>
          <w:sz w:val="21"/>
          <w:szCs w:val="21"/>
          <w:lang w:eastAsia="zh-CN"/>
        </w:rPr>
      </w:pPr>
      <w:r>
        <w:rPr>
          <w:rFonts w:ascii="Arial" w:hAnsi="Arial" w:cs="Arial"/>
          <w:sz w:val="21"/>
          <w:szCs w:val="21"/>
          <w:lang w:eastAsia="zh-CN"/>
        </w:rPr>
        <w:t>委托人：受托人：</w:t>
      </w:r>
    </w:p>
    <w:p w:rsidR="007D0B24" w:rsidRDefault="002A28DD">
      <w:pPr>
        <w:spacing w:line="700" w:lineRule="exact"/>
        <w:ind w:left="5040" w:hangingChars="2400" w:hanging="5040"/>
        <w:rPr>
          <w:rFonts w:ascii="Arial" w:hAnsi="Arial" w:cs="Arial"/>
          <w:sz w:val="21"/>
          <w:szCs w:val="21"/>
          <w:lang w:eastAsia="zh-CN"/>
        </w:rPr>
      </w:pPr>
      <w:r>
        <w:rPr>
          <w:rFonts w:ascii="Arial" w:hAnsi="Arial" w:cs="Arial"/>
          <w:sz w:val="21"/>
          <w:szCs w:val="21"/>
          <w:lang w:eastAsia="zh-CN"/>
        </w:rPr>
        <w:t>住所地：住所地：</w:t>
      </w:r>
    </w:p>
    <w:p w:rsidR="007D0B24" w:rsidRDefault="002A28DD">
      <w:pPr>
        <w:spacing w:line="700" w:lineRule="exact"/>
        <w:rPr>
          <w:rFonts w:ascii="Arial" w:hAnsi="Arial" w:cs="Arial"/>
          <w:sz w:val="21"/>
          <w:szCs w:val="21"/>
          <w:lang w:eastAsia="zh-CN"/>
        </w:rPr>
      </w:pPr>
      <w:r>
        <w:rPr>
          <w:rFonts w:ascii="Arial" w:hAnsi="Arial" w:cs="Arial"/>
          <w:sz w:val="21"/>
          <w:szCs w:val="21"/>
          <w:lang w:eastAsia="zh-CN"/>
        </w:rPr>
        <w:t>法定代表人</w:t>
      </w:r>
      <w:r>
        <w:rPr>
          <w:rFonts w:ascii="Arial" w:hAnsi="Arial" w:cs="Arial" w:hint="eastAsia"/>
          <w:sz w:val="21"/>
          <w:szCs w:val="21"/>
          <w:lang w:eastAsia="zh-CN"/>
        </w:rPr>
        <w:t>或授权委托人</w:t>
      </w:r>
      <w:r>
        <w:rPr>
          <w:rFonts w:ascii="Arial" w:hAnsi="Arial" w:cs="Arial"/>
          <w:sz w:val="21"/>
          <w:szCs w:val="21"/>
          <w:lang w:eastAsia="zh-CN"/>
        </w:rPr>
        <w:t>（签名</w:t>
      </w:r>
      <w:r>
        <w:rPr>
          <w:rFonts w:ascii="Arial" w:hAnsi="Arial" w:cs="Arial" w:hint="eastAsia"/>
          <w:sz w:val="21"/>
          <w:szCs w:val="21"/>
          <w:lang w:eastAsia="zh-CN"/>
        </w:rPr>
        <w:t>或盖章</w:t>
      </w:r>
      <w:r>
        <w:rPr>
          <w:rFonts w:ascii="Arial" w:hAnsi="Arial" w:cs="Arial"/>
          <w:sz w:val="21"/>
          <w:szCs w:val="21"/>
          <w:lang w:eastAsia="zh-CN"/>
        </w:rPr>
        <w:t>）：</w:t>
      </w:r>
      <w:r>
        <w:rPr>
          <w:rFonts w:ascii="Arial" w:hAnsi="Arial" w:cs="Arial"/>
          <w:sz w:val="21"/>
          <w:szCs w:val="21"/>
          <w:lang w:eastAsia="zh-CN"/>
        </w:rPr>
        <w:t xml:space="preserve">            </w:t>
      </w:r>
      <w:r>
        <w:rPr>
          <w:rFonts w:ascii="Arial" w:hAnsi="Arial" w:cs="Arial"/>
          <w:sz w:val="21"/>
          <w:szCs w:val="21"/>
          <w:lang w:eastAsia="zh-CN"/>
        </w:rPr>
        <w:t>法定代表人</w:t>
      </w:r>
      <w:r>
        <w:rPr>
          <w:rFonts w:ascii="Arial" w:hAnsi="Arial" w:cs="Arial" w:hint="eastAsia"/>
          <w:sz w:val="21"/>
          <w:szCs w:val="21"/>
          <w:lang w:eastAsia="zh-CN"/>
        </w:rPr>
        <w:t>或授权委托人</w:t>
      </w:r>
      <w:r>
        <w:rPr>
          <w:rFonts w:ascii="Arial" w:hAnsi="Arial" w:cs="Arial"/>
          <w:sz w:val="21"/>
          <w:szCs w:val="21"/>
          <w:lang w:eastAsia="zh-CN"/>
        </w:rPr>
        <w:t>（签名</w:t>
      </w:r>
      <w:r>
        <w:rPr>
          <w:rFonts w:ascii="Arial" w:hAnsi="Arial" w:cs="Arial" w:hint="eastAsia"/>
          <w:sz w:val="21"/>
          <w:szCs w:val="21"/>
          <w:lang w:eastAsia="zh-CN"/>
        </w:rPr>
        <w:t>或盖章</w:t>
      </w:r>
      <w:r>
        <w:rPr>
          <w:rFonts w:ascii="Arial" w:hAnsi="Arial" w:cs="Arial"/>
          <w:sz w:val="21"/>
          <w:szCs w:val="21"/>
          <w:lang w:eastAsia="zh-CN"/>
        </w:rPr>
        <w:t>）：</w:t>
      </w:r>
    </w:p>
    <w:p w:rsidR="007D0B24" w:rsidRDefault="007D0B24">
      <w:pPr>
        <w:spacing w:line="440" w:lineRule="exact"/>
        <w:rPr>
          <w:rFonts w:ascii="Arial" w:hAnsi="Arial" w:cs="Arial"/>
          <w:sz w:val="21"/>
          <w:szCs w:val="21"/>
          <w:lang w:eastAsia="zh-CN"/>
        </w:rPr>
      </w:pPr>
    </w:p>
    <w:p w:rsidR="007D0B24" w:rsidRDefault="002A28DD">
      <w:pPr>
        <w:spacing w:line="440" w:lineRule="exact"/>
        <w:ind w:firstLineChars="2600" w:firstLine="5460"/>
        <w:rPr>
          <w:rFonts w:ascii="Arial" w:hAnsi="Arial" w:cs="Arial"/>
          <w:sz w:val="21"/>
          <w:szCs w:val="21"/>
          <w:lang w:eastAsia="zh-CN"/>
        </w:rPr>
      </w:pPr>
      <w:r>
        <w:rPr>
          <w:rFonts w:ascii="Arial" w:hAnsi="Arial" w:cs="Arial" w:hint="eastAsia"/>
          <w:sz w:val="21"/>
          <w:szCs w:val="21"/>
          <w:lang w:eastAsia="zh-CN"/>
        </w:rPr>
        <w:t>合同签订日期：</w:t>
      </w:r>
      <w:r>
        <w:rPr>
          <w:rFonts w:ascii="Arial" w:hAnsi="Arial" w:cs="Arial"/>
          <w:sz w:val="21"/>
          <w:szCs w:val="21"/>
          <w:lang w:eastAsia="zh-CN"/>
        </w:rPr>
        <w:t>年月日</w:t>
      </w:r>
    </w:p>
    <w:p w:rsidR="007D0B24" w:rsidRDefault="002A28DD">
      <w:pPr>
        <w:pStyle w:val="ab"/>
        <w:spacing w:line="460" w:lineRule="exact"/>
        <w:ind w:firstLineChars="200" w:firstLine="422"/>
        <w:rPr>
          <w:rFonts w:hAnsi="宋体"/>
          <w:szCs w:val="21"/>
        </w:rPr>
      </w:pPr>
      <w:r>
        <w:rPr>
          <w:rFonts w:hAnsi="宋体" w:hint="eastAsia"/>
          <w:b/>
          <w:bCs/>
          <w:szCs w:val="21"/>
        </w:rPr>
        <w:br w:type="page"/>
      </w:r>
      <w:bookmarkEnd w:id="125"/>
      <w:bookmarkEnd w:id="126"/>
    </w:p>
    <w:p w:rsidR="007D0B24" w:rsidRDefault="002A28DD">
      <w:pPr>
        <w:pStyle w:val="110"/>
        <w:spacing w:before="240" w:after="240" w:line="360" w:lineRule="auto"/>
        <w:rPr>
          <w:sz w:val="36"/>
          <w:szCs w:val="36"/>
        </w:rPr>
      </w:pPr>
      <w:bookmarkStart w:id="127" w:name="_Toc170923533"/>
      <w:bookmarkStart w:id="128" w:name="_Toc8031848"/>
      <w:bookmarkStart w:id="129" w:name="_Toc65742944"/>
      <w:bookmarkStart w:id="130" w:name="_Toc68685056"/>
      <w:bookmarkStart w:id="131" w:name="_Toc65743956"/>
      <w:bookmarkStart w:id="132" w:name="_Toc96353838"/>
      <w:bookmarkStart w:id="133" w:name="_Toc65743843"/>
      <w:r>
        <w:rPr>
          <w:rFonts w:hint="eastAsia"/>
          <w:sz w:val="36"/>
          <w:szCs w:val="36"/>
        </w:rPr>
        <w:lastRenderedPageBreak/>
        <w:t>第五章</w:t>
      </w:r>
      <w:r>
        <w:rPr>
          <w:rFonts w:hint="eastAsia"/>
          <w:sz w:val="36"/>
          <w:szCs w:val="36"/>
        </w:rPr>
        <w:t xml:space="preserve"> </w:t>
      </w:r>
      <w:r>
        <w:rPr>
          <w:rFonts w:hint="eastAsia"/>
          <w:sz w:val="36"/>
          <w:szCs w:val="36"/>
        </w:rPr>
        <w:t>投标文件格式</w:t>
      </w:r>
      <w:bookmarkEnd w:id="127"/>
      <w:bookmarkEnd w:id="128"/>
      <w:bookmarkEnd w:id="129"/>
      <w:bookmarkEnd w:id="130"/>
      <w:bookmarkEnd w:id="131"/>
      <w:bookmarkEnd w:id="132"/>
      <w:bookmarkEnd w:id="133"/>
    </w:p>
    <w:p w:rsidR="007D0B24" w:rsidRDefault="007D0B24">
      <w:pPr>
        <w:tabs>
          <w:tab w:val="left" w:pos="3280"/>
        </w:tabs>
        <w:spacing w:before="240" w:after="240"/>
        <w:ind w:left="2161" w:right="175"/>
        <w:rPr>
          <w:sz w:val="36"/>
          <w:szCs w:val="36"/>
          <w:u w:val="single"/>
          <w:lang w:eastAsia="zh-CN"/>
        </w:rPr>
      </w:pPr>
    </w:p>
    <w:p w:rsidR="007D0B24" w:rsidRDefault="002A28DD">
      <w:pPr>
        <w:autoSpaceDE w:val="0"/>
        <w:autoSpaceDN w:val="0"/>
        <w:adjustRightInd w:val="0"/>
        <w:spacing w:before="240" w:after="240" w:line="360" w:lineRule="auto"/>
        <w:ind w:firstLineChars="200" w:firstLine="480"/>
        <w:rPr>
          <w:sz w:val="24"/>
          <w:lang w:eastAsia="zh-CN"/>
        </w:rPr>
      </w:pPr>
      <w:r>
        <w:rPr>
          <w:rFonts w:hint="eastAsia"/>
          <w:sz w:val="24"/>
          <w:lang w:eastAsia="zh-CN"/>
        </w:rPr>
        <w:t>（本章仅提供有格式要求的材料模版，具体投标文件组成不限于以下材料，投标人需按“投标人须知”章节中“投标文件”的具体要求编制投标文件）</w:t>
      </w:r>
    </w:p>
    <w:p w:rsidR="007D0B24" w:rsidRDefault="007D0B24">
      <w:pPr>
        <w:spacing w:before="240" w:after="240" w:line="360" w:lineRule="auto"/>
        <w:jc w:val="center"/>
        <w:rPr>
          <w:kern w:val="2"/>
          <w:sz w:val="28"/>
          <w:szCs w:val="28"/>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2A28DD">
      <w:pPr>
        <w:widowControl/>
        <w:spacing w:before="240" w:after="240"/>
        <w:outlineLvl w:val="1"/>
        <w:rPr>
          <w:b/>
          <w:sz w:val="32"/>
          <w:szCs w:val="24"/>
          <w:lang w:eastAsia="zh-CN"/>
        </w:rPr>
      </w:pPr>
      <w:bookmarkStart w:id="134" w:name="_Toc170923534"/>
      <w:r>
        <w:rPr>
          <w:rFonts w:hint="eastAsia"/>
          <w:b/>
          <w:bCs/>
          <w:kern w:val="2"/>
          <w:sz w:val="32"/>
          <w:szCs w:val="32"/>
          <w:lang w:eastAsia="zh-CN"/>
        </w:rPr>
        <w:lastRenderedPageBreak/>
        <w:t>一</w:t>
      </w:r>
      <w:r>
        <w:rPr>
          <w:rFonts w:hint="eastAsia"/>
          <w:b/>
          <w:sz w:val="32"/>
          <w:szCs w:val="24"/>
          <w:lang w:eastAsia="zh-CN"/>
        </w:rPr>
        <w:t>、法定代表人身份证明</w:t>
      </w:r>
      <w:bookmarkEnd w:id="134"/>
    </w:p>
    <w:p w:rsidR="007D0B24" w:rsidRDefault="007D0B24">
      <w:pPr>
        <w:widowControl/>
        <w:adjustRightInd w:val="0"/>
        <w:spacing w:before="240" w:after="240" w:line="360" w:lineRule="auto"/>
        <w:jc w:val="center"/>
        <w:rPr>
          <w:b/>
          <w:kern w:val="2"/>
          <w:sz w:val="30"/>
          <w:szCs w:val="24"/>
          <w:lang w:eastAsia="zh-CN"/>
        </w:rPr>
      </w:pPr>
    </w:p>
    <w:p w:rsidR="007D0B24" w:rsidRDefault="002A28DD">
      <w:pPr>
        <w:widowControl/>
        <w:adjustRightInd w:val="0"/>
        <w:spacing w:before="240" w:after="240" w:line="360" w:lineRule="auto"/>
        <w:jc w:val="center"/>
        <w:rPr>
          <w:b/>
          <w:bCs/>
          <w:sz w:val="44"/>
          <w:szCs w:val="44"/>
          <w:lang w:eastAsia="zh-CN"/>
        </w:rPr>
      </w:pPr>
      <w:r>
        <w:rPr>
          <w:rFonts w:hint="eastAsia"/>
          <w:b/>
          <w:kern w:val="2"/>
          <w:sz w:val="30"/>
          <w:szCs w:val="24"/>
          <w:lang w:eastAsia="zh-CN"/>
        </w:rPr>
        <w:t>法定代表人身份证明</w:t>
      </w:r>
    </w:p>
    <w:p w:rsidR="007D0B24" w:rsidRDefault="007D0B24">
      <w:pPr>
        <w:autoSpaceDE w:val="0"/>
        <w:autoSpaceDN w:val="0"/>
        <w:adjustRightInd w:val="0"/>
        <w:spacing w:before="240" w:after="240" w:line="360" w:lineRule="auto"/>
        <w:ind w:firstLineChars="200" w:firstLine="480"/>
        <w:jc w:val="both"/>
        <w:rPr>
          <w:kern w:val="2"/>
          <w:sz w:val="24"/>
          <w:szCs w:val="24"/>
          <w:lang w:eastAsia="zh-CN"/>
        </w:rPr>
      </w:pP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投</w:t>
      </w:r>
      <w:r>
        <w:rPr>
          <w:rFonts w:hint="eastAsia"/>
          <w:kern w:val="2"/>
          <w:sz w:val="21"/>
          <w:szCs w:val="21"/>
          <w:lang w:eastAsia="zh-CN"/>
        </w:rPr>
        <w:t xml:space="preserve"> </w:t>
      </w:r>
      <w:r>
        <w:rPr>
          <w:rFonts w:hint="eastAsia"/>
          <w:kern w:val="2"/>
          <w:sz w:val="21"/>
          <w:szCs w:val="21"/>
          <w:lang w:eastAsia="zh-CN"/>
        </w:rPr>
        <w:t>标</w:t>
      </w:r>
      <w:r>
        <w:rPr>
          <w:rFonts w:hint="eastAsia"/>
          <w:kern w:val="2"/>
          <w:sz w:val="21"/>
          <w:szCs w:val="21"/>
          <w:lang w:eastAsia="zh-CN"/>
        </w:rPr>
        <w:t xml:space="preserve"> </w:t>
      </w:r>
      <w:r>
        <w:rPr>
          <w:rFonts w:hint="eastAsia"/>
          <w:kern w:val="2"/>
          <w:sz w:val="21"/>
          <w:szCs w:val="21"/>
          <w:lang w:eastAsia="zh-CN"/>
        </w:rPr>
        <w:t>人：</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单位性质：</w:t>
      </w:r>
    </w:p>
    <w:p w:rsidR="007D0B24" w:rsidRDefault="002A28DD">
      <w:pPr>
        <w:autoSpaceDE w:val="0"/>
        <w:autoSpaceDN w:val="0"/>
        <w:adjustRightInd w:val="0"/>
        <w:spacing w:before="240" w:after="240" w:line="360" w:lineRule="auto"/>
        <w:ind w:firstLineChars="200" w:firstLine="420"/>
        <w:jc w:val="both"/>
        <w:rPr>
          <w:kern w:val="2"/>
          <w:sz w:val="21"/>
          <w:szCs w:val="21"/>
          <w:u w:val="single"/>
          <w:lang w:eastAsia="zh-CN"/>
        </w:rPr>
      </w:pPr>
      <w:r>
        <w:rPr>
          <w:rFonts w:hint="eastAsia"/>
          <w:kern w:val="2"/>
          <w:sz w:val="21"/>
          <w:szCs w:val="21"/>
          <w:lang w:eastAsia="zh-CN"/>
        </w:rPr>
        <w:t>地</w:t>
      </w:r>
      <w:r>
        <w:rPr>
          <w:rFonts w:hint="eastAsia"/>
          <w:kern w:val="2"/>
          <w:sz w:val="21"/>
          <w:szCs w:val="21"/>
          <w:lang w:eastAsia="zh-CN"/>
        </w:rPr>
        <w:t xml:space="preserve">    </w:t>
      </w:r>
      <w:r>
        <w:rPr>
          <w:rFonts w:hint="eastAsia"/>
          <w:kern w:val="2"/>
          <w:sz w:val="21"/>
          <w:szCs w:val="21"/>
          <w:lang w:eastAsia="zh-CN"/>
        </w:rPr>
        <w:t>址：</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成立时间：年月日</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经营期限：</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姓</w:t>
      </w:r>
      <w:r>
        <w:rPr>
          <w:rFonts w:hint="eastAsia"/>
          <w:kern w:val="2"/>
          <w:sz w:val="21"/>
          <w:szCs w:val="21"/>
          <w:lang w:eastAsia="zh-CN"/>
        </w:rPr>
        <w:t xml:space="preserve">  </w:t>
      </w:r>
      <w:r>
        <w:rPr>
          <w:rFonts w:hint="eastAsia"/>
          <w:kern w:val="2"/>
          <w:sz w:val="21"/>
          <w:szCs w:val="21"/>
          <w:lang w:eastAsia="zh-CN"/>
        </w:rPr>
        <w:t xml:space="preserve">  </w:t>
      </w:r>
      <w:r>
        <w:rPr>
          <w:rFonts w:hint="eastAsia"/>
          <w:kern w:val="2"/>
          <w:sz w:val="21"/>
          <w:szCs w:val="21"/>
          <w:lang w:eastAsia="zh-CN"/>
        </w:rPr>
        <w:t>名：</w:t>
      </w:r>
      <w:r>
        <w:rPr>
          <w:rFonts w:hint="eastAsia"/>
          <w:kern w:val="2"/>
          <w:sz w:val="21"/>
          <w:szCs w:val="21"/>
          <w:lang w:eastAsia="zh-CN"/>
        </w:rPr>
        <w:t xml:space="preserve">       </w:t>
      </w:r>
      <w:r>
        <w:rPr>
          <w:rFonts w:hint="eastAsia"/>
          <w:kern w:val="2"/>
          <w:sz w:val="21"/>
          <w:szCs w:val="21"/>
          <w:lang w:eastAsia="zh-CN"/>
        </w:rPr>
        <w:t>性</w:t>
      </w:r>
      <w:r>
        <w:rPr>
          <w:rFonts w:hint="eastAsia"/>
          <w:kern w:val="2"/>
          <w:sz w:val="21"/>
          <w:szCs w:val="21"/>
          <w:lang w:eastAsia="zh-CN"/>
        </w:rPr>
        <w:t xml:space="preserve">        </w:t>
      </w:r>
      <w:r>
        <w:rPr>
          <w:rFonts w:hint="eastAsia"/>
          <w:kern w:val="2"/>
          <w:sz w:val="21"/>
          <w:szCs w:val="21"/>
          <w:lang w:eastAsia="zh-CN"/>
        </w:rPr>
        <w:t>别：</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年</w:t>
      </w:r>
      <w:r>
        <w:rPr>
          <w:rFonts w:hint="eastAsia"/>
          <w:kern w:val="2"/>
          <w:sz w:val="21"/>
          <w:szCs w:val="21"/>
          <w:lang w:eastAsia="zh-CN"/>
        </w:rPr>
        <w:t xml:space="preserve">    </w:t>
      </w:r>
      <w:r>
        <w:rPr>
          <w:rFonts w:hint="eastAsia"/>
          <w:kern w:val="2"/>
          <w:sz w:val="21"/>
          <w:szCs w:val="21"/>
          <w:lang w:eastAsia="zh-CN"/>
        </w:rPr>
        <w:t>龄：</w:t>
      </w:r>
      <w:r>
        <w:rPr>
          <w:rFonts w:hint="eastAsia"/>
          <w:kern w:val="2"/>
          <w:sz w:val="21"/>
          <w:szCs w:val="21"/>
          <w:lang w:eastAsia="zh-CN"/>
        </w:rPr>
        <w:t xml:space="preserve">        </w:t>
      </w:r>
      <w:r>
        <w:rPr>
          <w:rFonts w:hint="eastAsia"/>
          <w:kern w:val="2"/>
          <w:sz w:val="21"/>
          <w:szCs w:val="21"/>
          <w:lang w:eastAsia="zh-CN"/>
        </w:rPr>
        <w:t>职</w:t>
      </w:r>
      <w:r>
        <w:rPr>
          <w:rFonts w:hint="eastAsia"/>
          <w:kern w:val="2"/>
          <w:sz w:val="21"/>
          <w:szCs w:val="21"/>
          <w:lang w:eastAsia="zh-CN"/>
        </w:rPr>
        <w:t xml:space="preserve">        </w:t>
      </w:r>
      <w:r>
        <w:rPr>
          <w:rFonts w:hint="eastAsia"/>
          <w:kern w:val="2"/>
          <w:sz w:val="21"/>
          <w:szCs w:val="21"/>
          <w:lang w:eastAsia="zh-CN"/>
        </w:rPr>
        <w:t>务：</w:t>
      </w: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系（投标人名称）的法定代表人。</w:t>
      </w:r>
    </w:p>
    <w:p w:rsidR="007D0B24" w:rsidRDefault="002A28DD">
      <w:pPr>
        <w:autoSpaceDE w:val="0"/>
        <w:autoSpaceDN w:val="0"/>
        <w:adjustRightInd w:val="0"/>
        <w:spacing w:before="240" w:after="240" w:line="360" w:lineRule="auto"/>
        <w:ind w:firstLineChars="400" w:firstLine="840"/>
        <w:jc w:val="both"/>
        <w:rPr>
          <w:kern w:val="2"/>
          <w:sz w:val="21"/>
          <w:szCs w:val="21"/>
          <w:lang w:eastAsia="zh-CN"/>
        </w:rPr>
      </w:pPr>
      <w:r>
        <w:rPr>
          <w:rFonts w:hint="eastAsia"/>
          <w:kern w:val="2"/>
          <w:sz w:val="21"/>
          <w:szCs w:val="21"/>
          <w:lang w:eastAsia="zh-CN"/>
        </w:rPr>
        <w:t>特此证明。</w:t>
      </w:r>
    </w:p>
    <w:p w:rsidR="007D0B24" w:rsidRDefault="007D0B24">
      <w:pPr>
        <w:rPr>
          <w:lang w:eastAsia="zh-CN"/>
        </w:rPr>
      </w:pPr>
    </w:p>
    <w:p w:rsidR="007D0B24" w:rsidRDefault="002A28DD">
      <w:pPr>
        <w:autoSpaceDE w:val="0"/>
        <w:autoSpaceDN w:val="0"/>
        <w:adjustRightInd w:val="0"/>
        <w:spacing w:before="240" w:after="240" w:line="360" w:lineRule="auto"/>
        <w:ind w:firstLineChars="200" w:firstLine="420"/>
        <w:jc w:val="both"/>
        <w:rPr>
          <w:kern w:val="2"/>
          <w:sz w:val="21"/>
          <w:szCs w:val="21"/>
          <w:lang w:eastAsia="zh-CN"/>
        </w:rPr>
      </w:pPr>
      <w:r>
        <w:rPr>
          <w:rFonts w:hint="eastAsia"/>
          <w:kern w:val="2"/>
          <w:sz w:val="21"/>
          <w:szCs w:val="21"/>
          <w:lang w:eastAsia="zh-CN"/>
        </w:rPr>
        <w:t>附：法定代表人身份证复印件。</w:t>
      </w:r>
    </w:p>
    <w:p w:rsidR="007D0B24" w:rsidRDefault="007D0B24">
      <w:pPr>
        <w:autoSpaceDE w:val="0"/>
        <w:autoSpaceDN w:val="0"/>
        <w:adjustRightInd w:val="0"/>
        <w:spacing w:before="240" w:after="240" w:line="360" w:lineRule="auto"/>
        <w:jc w:val="both"/>
        <w:rPr>
          <w:kern w:val="2"/>
          <w:sz w:val="21"/>
          <w:szCs w:val="21"/>
          <w:lang w:eastAsia="zh-CN"/>
        </w:rPr>
      </w:pPr>
    </w:p>
    <w:p w:rsidR="007D0B24" w:rsidRDefault="007D0B24">
      <w:pPr>
        <w:autoSpaceDE w:val="0"/>
        <w:autoSpaceDN w:val="0"/>
        <w:adjustRightInd w:val="0"/>
        <w:spacing w:before="240" w:after="240" w:line="360" w:lineRule="auto"/>
        <w:ind w:firstLineChars="200" w:firstLine="420"/>
        <w:jc w:val="both"/>
        <w:rPr>
          <w:kern w:val="2"/>
          <w:sz w:val="21"/>
          <w:szCs w:val="21"/>
          <w:lang w:eastAsia="zh-CN"/>
        </w:rPr>
      </w:pPr>
    </w:p>
    <w:p w:rsidR="007D0B24" w:rsidRDefault="007D0B24">
      <w:pPr>
        <w:autoSpaceDE w:val="0"/>
        <w:autoSpaceDN w:val="0"/>
        <w:adjustRightInd w:val="0"/>
        <w:spacing w:before="240" w:after="240" w:line="360" w:lineRule="auto"/>
        <w:ind w:firstLineChars="200" w:firstLine="420"/>
        <w:jc w:val="both"/>
        <w:rPr>
          <w:kern w:val="2"/>
          <w:sz w:val="21"/>
          <w:szCs w:val="21"/>
          <w:lang w:eastAsia="zh-CN"/>
        </w:rPr>
      </w:pPr>
    </w:p>
    <w:p w:rsidR="007D0B24" w:rsidRDefault="002A28DD">
      <w:pPr>
        <w:autoSpaceDE w:val="0"/>
        <w:autoSpaceDN w:val="0"/>
        <w:adjustRightInd w:val="0"/>
        <w:spacing w:before="240" w:after="240" w:line="360" w:lineRule="auto"/>
        <w:jc w:val="right"/>
        <w:rPr>
          <w:kern w:val="2"/>
          <w:sz w:val="21"/>
          <w:szCs w:val="21"/>
          <w:lang w:eastAsia="zh-CN"/>
        </w:rPr>
      </w:pPr>
      <w:r>
        <w:rPr>
          <w:rFonts w:hint="eastAsia"/>
          <w:kern w:val="2"/>
          <w:sz w:val="21"/>
          <w:szCs w:val="21"/>
          <w:lang w:eastAsia="zh-CN"/>
        </w:rPr>
        <w:t>投标人：（盖单位章）</w:t>
      </w:r>
    </w:p>
    <w:p w:rsidR="007D0B24" w:rsidRDefault="002A28DD">
      <w:pPr>
        <w:widowControl/>
        <w:adjustRightInd w:val="0"/>
        <w:spacing w:before="240" w:after="240" w:line="360" w:lineRule="auto"/>
        <w:ind w:firstLine="480"/>
        <w:jc w:val="right"/>
        <w:rPr>
          <w:kern w:val="2"/>
          <w:sz w:val="21"/>
          <w:szCs w:val="21"/>
          <w:lang w:eastAsia="zh-CN"/>
        </w:rPr>
      </w:pPr>
      <w:r>
        <w:rPr>
          <w:rFonts w:hint="eastAsia"/>
          <w:kern w:val="2"/>
          <w:sz w:val="21"/>
          <w:szCs w:val="21"/>
          <w:lang w:eastAsia="zh-CN"/>
        </w:rPr>
        <w:t>年月日</w:t>
      </w:r>
    </w:p>
    <w:p w:rsidR="007D0B24" w:rsidRDefault="007D0B24">
      <w:pPr>
        <w:widowControl/>
        <w:adjustRightInd w:val="0"/>
        <w:spacing w:before="240" w:after="240" w:line="360" w:lineRule="auto"/>
        <w:ind w:firstLine="480"/>
        <w:jc w:val="right"/>
        <w:rPr>
          <w:sz w:val="21"/>
          <w:szCs w:val="21"/>
          <w:lang w:eastAsia="zh-CN"/>
        </w:rPr>
      </w:pPr>
    </w:p>
    <w:p w:rsidR="007D0B24" w:rsidRDefault="002A28DD">
      <w:pPr>
        <w:widowControl/>
        <w:spacing w:before="240" w:after="240"/>
        <w:outlineLvl w:val="1"/>
        <w:rPr>
          <w:b/>
          <w:sz w:val="32"/>
          <w:szCs w:val="24"/>
          <w:lang w:eastAsia="zh-CN"/>
        </w:rPr>
      </w:pPr>
      <w:bookmarkStart w:id="135" w:name="_Toc170923535"/>
      <w:r>
        <w:rPr>
          <w:rFonts w:hint="eastAsia"/>
          <w:b/>
          <w:sz w:val="32"/>
          <w:szCs w:val="24"/>
          <w:lang w:eastAsia="zh-CN"/>
        </w:rPr>
        <w:lastRenderedPageBreak/>
        <w:t>二、授权委托书</w:t>
      </w:r>
      <w:bookmarkEnd w:id="135"/>
    </w:p>
    <w:p w:rsidR="007D0B24" w:rsidRDefault="007D0B24">
      <w:pPr>
        <w:autoSpaceDE w:val="0"/>
        <w:autoSpaceDN w:val="0"/>
        <w:adjustRightInd w:val="0"/>
        <w:spacing w:before="240" w:after="240"/>
        <w:jc w:val="center"/>
        <w:rPr>
          <w:b/>
          <w:kern w:val="2"/>
          <w:sz w:val="30"/>
          <w:szCs w:val="24"/>
          <w:lang w:eastAsia="zh-CN"/>
        </w:rPr>
      </w:pPr>
    </w:p>
    <w:p w:rsidR="007D0B24" w:rsidRDefault="002A28DD">
      <w:pPr>
        <w:autoSpaceDE w:val="0"/>
        <w:autoSpaceDN w:val="0"/>
        <w:adjustRightInd w:val="0"/>
        <w:spacing w:before="240" w:after="240"/>
        <w:jc w:val="center"/>
        <w:rPr>
          <w:b/>
          <w:kern w:val="2"/>
          <w:sz w:val="30"/>
          <w:szCs w:val="24"/>
          <w:lang w:eastAsia="zh-CN"/>
        </w:rPr>
      </w:pPr>
      <w:r>
        <w:rPr>
          <w:rFonts w:hint="eastAsia"/>
          <w:b/>
          <w:kern w:val="2"/>
          <w:sz w:val="30"/>
          <w:szCs w:val="24"/>
          <w:lang w:eastAsia="zh-CN"/>
        </w:rPr>
        <w:t>授权委托书</w:t>
      </w:r>
    </w:p>
    <w:p w:rsidR="007D0B24" w:rsidRDefault="007D0B24">
      <w:pPr>
        <w:autoSpaceDE w:val="0"/>
        <w:autoSpaceDN w:val="0"/>
        <w:adjustRightInd w:val="0"/>
        <w:spacing w:before="240" w:after="240"/>
        <w:jc w:val="center"/>
        <w:rPr>
          <w:sz w:val="21"/>
          <w:szCs w:val="21"/>
          <w:lang w:eastAsia="zh-CN"/>
        </w:rPr>
      </w:pP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本人（姓名）系（投标人名称）的法定代表人，现委托</w:t>
      </w:r>
      <w:r>
        <w:rPr>
          <w:rFonts w:hint="eastAsia"/>
          <w:b/>
          <w:bCs/>
          <w:sz w:val="21"/>
          <w:szCs w:val="21"/>
          <w:lang w:eastAsia="zh-CN"/>
        </w:rPr>
        <w:t>（姓名）</w:t>
      </w:r>
      <w:r>
        <w:rPr>
          <w:rFonts w:hint="eastAsia"/>
          <w:sz w:val="21"/>
          <w:szCs w:val="21"/>
          <w:lang w:eastAsia="zh-CN"/>
        </w:rPr>
        <w:t>为我方代理人。</w:t>
      </w:r>
      <w:r>
        <w:rPr>
          <w:rFonts w:hint="eastAsia"/>
          <w:kern w:val="2"/>
          <w:sz w:val="21"/>
          <w:szCs w:val="21"/>
          <w:lang w:eastAsia="zh-CN"/>
        </w:rPr>
        <w:t>代理人根据本授权委托书，以我方名义签署、澄清、说明、补正、递交、撤回、修改</w:t>
      </w:r>
      <w:r>
        <w:rPr>
          <w:rFonts w:hint="eastAsia"/>
          <w:kern w:val="2"/>
          <w:sz w:val="21"/>
          <w:szCs w:val="21"/>
          <w:u w:val="single"/>
          <w:lang w:eastAsia="zh-CN"/>
        </w:rPr>
        <w:t xml:space="preserve">        </w:t>
      </w:r>
      <w:r>
        <w:rPr>
          <w:rFonts w:hint="eastAsia"/>
          <w:kern w:val="2"/>
          <w:sz w:val="21"/>
          <w:szCs w:val="21"/>
          <w:u w:val="single"/>
          <w:lang w:eastAsia="zh-CN"/>
        </w:rPr>
        <w:t>（项目名称）</w:t>
      </w:r>
      <w:r>
        <w:rPr>
          <w:rFonts w:hint="eastAsia"/>
          <w:kern w:val="2"/>
          <w:sz w:val="21"/>
          <w:szCs w:val="21"/>
          <w:u w:val="single"/>
          <w:lang w:eastAsia="zh-CN"/>
        </w:rPr>
        <w:t xml:space="preserve">   </w:t>
      </w:r>
      <w:r>
        <w:rPr>
          <w:rFonts w:hint="eastAsia"/>
          <w:kern w:val="2"/>
          <w:sz w:val="21"/>
          <w:szCs w:val="21"/>
          <w:lang w:eastAsia="zh-CN"/>
        </w:rPr>
        <w:t>投标文件、处理投诉（异议）、签订合同和处理有关事宜，其法律后果由我方承担。</w:t>
      </w: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委托期限：</w:t>
      </w:r>
      <w:r>
        <w:rPr>
          <w:rFonts w:hint="eastAsia"/>
          <w:sz w:val="21"/>
          <w:szCs w:val="21"/>
          <w:lang w:eastAsia="zh-CN"/>
        </w:rPr>
        <w:t xml:space="preserve"> </w:t>
      </w:r>
      <w:r>
        <w:rPr>
          <w:rFonts w:hint="eastAsia"/>
          <w:sz w:val="21"/>
          <w:szCs w:val="21"/>
          <w:lang w:eastAsia="zh-CN"/>
        </w:rPr>
        <w:t>。</w:t>
      </w: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代理人无转委托权。</w:t>
      </w:r>
    </w:p>
    <w:p w:rsidR="007D0B24" w:rsidRDefault="007D0B24">
      <w:pPr>
        <w:autoSpaceDE w:val="0"/>
        <w:autoSpaceDN w:val="0"/>
        <w:adjustRightInd w:val="0"/>
        <w:spacing w:before="240" w:after="240" w:line="360" w:lineRule="auto"/>
        <w:ind w:firstLineChars="200" w:firstLine="420"/>
        <w:rPr>
          <w:sz w:val="21"/>
          <w:szCs w:val="21"/>
          <w:lang w:eastAsia="zh-CN"/>
        </w:rPr>
      </w:pP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附：</w:t>
      </w:r>
      <w:r>
        <w:rPr>
          <w:rFonts w:hint="eastAsia"/>
          <w:szCs w:val="21"/>
          <w:lang w:eastAsia="zh-CN"/>
        </w:rPr>
        <w:t>委托代理人身份证复印件</w:t>
      </w:r>
    </w:p>
    <w:p w:rsidR="007D0B24" w:rsidRDefault="007D0B24">
      <w:pPr>
        <w:autoSpaceDE w:val="0"/>
        <w:autoSpaceDN w:val="0"/>
        <w:adjustRightInd w:val="0"/>
        <w:spacing w:before="240" w:after="240" w:line="360" w:lineRule="auto"/>
        <w:ind w:firstLineChars="200" w:firstLine="420"/>
        <w:rPr>
          <w:sz w:val="21"/>
          <w:szCs w:val="21"/>
          <w:lang w:eastAsia="zh-CN"/>
        </w:rPr>
      </w:pP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投</w:t>
      </w:r>
      <w:r>
        <w:rPr>
          <w:rFonts w:hint="eastAsia"/>
          <w:sz w:val="21"/>
          <w:szCs w:val="21"/>
          <w:lang w:eastAsia="zh-CN"/>
        </w:rPr>
        <w:t xml:space="preserve">  </w:t>
      </w:r>
      <w:r>
        <w:rPr>
          <w:rFonts w:hint="eastAsia"/>
          <w:sz w:val="21"/>
          <w:szCs w:val="21"/>
          <w:lang w:eastAsia="zh-CN"/>
        </w:rPr>
        <w:t>标</w:t>
      </w:r>
      <w:r>
        <w:rPr>
          <w:rFonts w:hint="eastAsia"/>
          <w:sz w:val="21"/>
          <w:szCs w:val="21"/>
          <w:lang w:eastAsia="zh-CN"/>
        </w:rPr>
        <w:t xml:space="preserve">  </w:t>
      </w:r>
      <w:r>
        <w:rPr>
          <w:rFonts w:hint="eastAsia"/>
          <w:sz w:val="21"/>
          <w:szCs w:val="21"/>
          <w:lang w:eastAsia="zh-CN"/>
        </w:rPr>
        <w:t>人：（盖单位章）</w:t>
      </w:r>
    </w:p>
    <w:p w:rsidR="007D0B24" w:rsidRDefault="007D0B24">
      <w:pPr>
        <w:autoSpaceDE w:val="0"/>
        <w:autoSpaceDN w:val="0"/>
        <w:adjustRightInd w:val="0"/>
        <w:spacing w:before="240" w:after="240" w:line="360" w:lineRule="auto"/>
        <w:ind w:firstLineChars="200" w:firstLine="420"/>
        <w:rPr>
          <w:sz w:val="21"/>
          <w:szCs w:val="21"/>
          <w:lang w:eastAsia="zh-CN"/>
        </w:rPr>
      </w:pPr>
    </w:p>
    <w:p w:rsidR="007D0B24" w:rsidRDefault="002A28DD">
      <w:pPr>
        <w:autoSpaceDE w:val="0"/>
        <w:autoSpaceDN w:val="0"/>
        <w:adjustRightInd w:val="0"/>
        <w:spacing w:before="240" w:after="240" w:line="360" w:lineRule="auto"/>
        <w:ind w:firstLineChars="200" w:firstLine="420"/>
        <w:rPr>
          <w:sz w:val="21"/>
          <w:szCs w:val="21"/>
          <w:lang w:eastAsia="zh-CN"/>
        </w:rPr>
      </w:pPr>
      <w:r>
        <w:rPr>
          <w:rFonts w:hint="eastAsia"/>
          <w:sz w:val="21"/>
          <w:szCs w:val="21"/>
          <w:lang w:eastAsia="zh-CN"/>
        </w:rPr>
        <w:t>法定代表人：（签字或盖章）</w:t>
      </w:r>
    </w:p>
    <w:p w:rsidR="007D0B24" w:rsidRDefault="007D0B24">
      <w:pPr>
        <w:autoSpaceDE w:val="0"/>
        <w:autoSpaceDN w:val="0"/>
        <w:adjustRightInd w:val="0"/>
        <w:spacing w:before="240" w:after="240" w:line="360" w:lineRule="auto"/>
        <w:ind w:firstLineChars="200" w:firstLine="420"/>
        <w:rPr>
          <w:sz w:val="21"/>
          <w:szCs w:val="21"/>
          <w:lang w:eastAsia="zh-CN"/>
        </w:rPr>
      </w:pPr>
    </w:p>
    <w:p w:rsidR="007D0B24" w:rsidRDefault="007D0B24">
      <w:pPr>
        <w:autoSpaceDE w:val="0"/>
        <w:autoSpaceDN w:val="0"/>
        <w:adjustRightInd w:val="0"/>
        <w:spacing w:before="240" w:after="240" w:line="360" w:lineRule="auto"/>
        <w:ind w:firstLineChars="200" w:firstLine="420"/>
        <w:rPr>
          <w:sz w:val="21"/>
          <w:szCs w:val="21"/>
          <w:lang w:eastAsia="zh-CN"/>
        </w:rPr>
      </w:pPr>
    </w:p>
    <w:p w:rsidR="007D0B24" w:rsidRDefault="002A28DD" w:rsidP="00DF5429">
      <w:pPr>
        <w:widowControl/>
        <w:adjustRightInd w:val="0"/>
        <w:spacing w:before="240" w:after="240" w:line="360" w:lineRule="auto"/>
        <w:ind w:firstLineChars="228" w:firstLine="479"/>
        <w:jc w:val="right"/>
        <w:rPr>
          <w:b/>
          <w:sz w:val="21"/>
          <w:szCs w:val="21"/>
          <w:lang w:eastAsia="zh-CN"/>
        </w:rPr>
      </w:pPr>
      <w:r>
        <w:rPr>
          <w:rFonts w:hint="eastAsia"/>
          <w:sz w:val="21"/>
          <w:szCs w:val="21"/>
          <w:lang w:eastAsia="zh-CN"/>
        </w:rPr>
        <w:t>年月日</w:t>
      </w:r>
    </w:p>
    <w:p w:rsidR="007D0B24" w:rsidRDefault="007D0B24">
      <w:pPr>
        <w:widowControl/>
        <w:adjustRightInd w:val="0"/>
        <w:spacing w:before="240" w:after="240" w:line="360" w:lineRule="auto"/>
        <w:ind w:firstLineChars="228" w:firstLine="481"/>
        <w:rPr>
          <w:b/>
          <w:sz w:val="21"/>
          <w:szCs w:val="21"/>
          <w:lang w:eastAsia="zh-CN"/>
        </w:rPr>
      </w:pPr>
    </w:p>
    <w:p w:rsidR="007D0B24" w:rsidRDefault="007D0B24">
      <w:pPr>
        <w:widowControl/>
        <w:adjustRightInd w:val="0"/>
        <w:spacing w:before="240" w:after="240" w:line="360" w:lineRule="auto"/>
        <w:ind w:firstLineChars="228" w:firstLine="481"/>
        <w:rPr>
          <w:b/>
          <w:sz w:val="21"/>
          <w:szCs w:val="21"/>
          <w:lang w:eastAsia="zh-CN"/>
        </w:rPr>
      </w:pPr>
    </w:p>
    <w:p w:rsidR="007D0B24" w:rsidRDefault="007D0B24">
      <w:pPr>
        <w:widowControl/>
        <w:adjustRightInd w:val="0"/>
        <w:spacing w:before="240" w:after="240" w:line="360" w:lineRule="auto"/>
        <w:ind w:firstLineChars="228" w:firstLine="481"/>
        <w:rPr>
          <w:b/>
          <w:sz w:val="21"/>
          <w:szCs w:val="21"/>
          <w:lang w:eastAsia="zh-CN"/>
        </w:rPr>
      </w:pPr>
    </w:p>
    <w:p w:rsidR="007D0B24" w:rsidRDefault="007D0B24">
      <w:pPr>
        <w:widowControl/>
        <w:adjustRightInd w:val="0"/>
        <w:spacing w:before="240" w:after="240" w:line="360" w:lineRule="auto"/>
        <w:ind w:firstLineChars="228" w:firstLine="481"/>
        <w:rPr>
          <w:b/>
          <w:sz w:val="21"/>
          <w:szCs w:val="21"/>
          <w:lang w:eastAsia="zh-CN"/>
        </w:rPr>
      </w:pPr>
    </w:p>
    <w:p w:rsidR="00DF5429" w:rsidRDefault="00DF5429">
      <w:pPr>
        <w:widowControl/>
        <w:spacing w:before="240" w:after="240"/>
        <w:outlineLvl w:val="1"/>
        <w:rPr>
          <w:rFonts w:hint="eastAsia"/>
          <w:b/>
          <w:sz w:val="32"/>
          <w:szCs w:val="24"/>
          <w:lang w:eastAsia="zh-CN"/>
        </w:rPr>
      </w:pPr>
      <w:bookmarkStart w:id="136" w:name="_Toc170923536"/>
    </w:p>
    <w:p w:rsidR="007D0B24" w:rsidRDefault="002A28DD">
      <w:pPr>
        <w:widowControl/>
        <w:spacing w:before="240" w:after="240"/>
        <w:outlineLvl w:val="1"/>
        <w:rPr>
          <w:b/>
          <w:sz w:val="32"/>
          <w:szCs w:val="24"/>
          <w:lang w:eastAsia="zh-CN"/>
        </w:rPr>
      </w:pPr>
      <w:r>
        <w:rPr>
          <w:rFonts w:hint="eastAsia"/>
          <w:b/>
          <w:sz w:val="32"/>
          <w:szCs w:val="24"/>
          <w:lang w:eastAsia="zh-CN"/>
        </w:rPr>
        <w:lastRenderedPageBreak/>
        <w:t>三、投标函</w:t>
      </w:r>
      <w:bookmarkEnd w:id="136"/>
    </w:p>
    <w:p w:rsidR="007D0B24" w:rsidRDefault="002A28DD">
      <w:pPr>
        <w:pStyle w:val="24"/>
        <w:spacing w:before="240" w:after="240" w:line="360" w:lineRule="auto"/>
        <w:jc w:val="center"/>
        <w:rPr>
          <w:rFonts w:hAnsi="宋体" w:cs="宋体"/>
          <w:b/>
          <w:sz w:val="30"/>
          <w:szCs w:val="24"/>
        </w:rPr>
      </w:pPr>
      <w:r>
        <w:rPr>
          <w:rFonts w:hAnsi="宋体" w:cs="宋体" w:hint="eastAsia"/>
          <w:b/>
          <w:sz w:val="30"/>
          <w:szCs w:val="24"/>
        </w:rPr>
        <w:t>投标函</w:t>
      </w:r>
    </w:p>
    <w:p w:rsidR="007D0B24" w:rsidRDefault="002A28DD">
      <w:pPr>
        <w:pStyle w:val="24"/>
        <w:snapToGrid w:val="0"/>
        <w:spacing w:before="240" w:after="240" w:line="360" w:lineRule="auto"/>
        <w:rPr>
          <w:rFonts w:hAnsi="宋体" w:cs="宋体"/>
          <w:sz w:val="21"/>
          <w:szCs w:val="21"/>
        </w:rPr>
      </w:pPr>
      <w:r>
        <w:rPr>
          <w:rFonts w:hAnsi="宋体" w:cs="宋体" w:hint="eastAsia"/>
          <w:sz w:val="21"/>
          <w:szCs w:val="21"/>
          <w:u w:val="single"/>
        </w:rPr>
        <w:t>盐城东方投资开发集团有限公司</w:t>
      </w:r>
      <w:r>
        <w:rPr>
          <w:rFonts w:hAnsi="宋体" w:cs="宋体" w:hint="eastAsia"/>
          <w:sz w:val="21"/>
          <w:szCs w:val="21"/>
        </w:rPr>
        <w:t>：</w:t>
      </w:r>
    </w:p>
    <w:p w:rsidR="007D0B24" w:rsidRDefault="002A28DD">
      <w:pPr>
        <w:spacing w:line="440" w:lineRule="exact"/>
        <w:ind w:firstLineChars="200" w:firstLine="420"/>
        <w:rPr>
          <w:sz w:val="21"/>
          <w:szCs w:val="21"/>
          <w:lang w:eastAsia="zh-CN"/>
        </w:rPr>
      </w:pPr>
      <w:r>
        <w:rPr>
          <w:rFonts w:hint="eastAsia"/>
          <w:sz w:val="21"/>
          <w:szCs w:val="21"/>
          <w:lang w:eastAsia="zh-CN"/>
        </w:rPr>
        <w:t>1</w:t>
      </w:r>
      <w:r>
        <w:rPr>
          <w:rFonts w:hint="eastAsia"/>
          <w:sz w:val="21"/>
          <w:szCs w:val="21"/>
          <w:lang w:eastAsia="zh-CN"/>
        </w:rPr>
        <w:t>、我方已仔细研究了</w:t>
      </w:r>
      <w:r>
        <w:rPr>
          <w:rFonts w:hint="eastAsia"/>
          <w:sz w:val="21"/>
          <w:szCs w:val="21"/>
          <w:u w:val="single"/>
          <w:lang w:eastAsia="zh-CN"/>
        </w:rPr>
        <w:tab/>
      </w:r>
      <w:r>
        <w:rPr>
          <w:rFonts w:hint="eastAsia"/>
          <w:sz w:val="21"/>
          <w:szCs w:val="21"/>
          <w:u w:val="single"/>
          <w:lang w:eastAsia="zh-CN"/>
        </w:rPr>
        <w:tab/>
      </w:r>
      <w:r>
        <w:rPr>
          <w:rFonts w:hint="eastAsia"/>
          <w:sz w:val="21"/>
          <w:szCs w:val="21"/>
          <w:lang w:eastAsia="zh-CN"/>
        </w:rPr>
        <w:t>（招标项目名称）招标文件的全部内容，愿以人民币（</w:t>
      </w:r>
      <w:r>
        <w:rPr>
          <w:rFonts w:hint="eastAsia"/>
          <w:b/>
          <w:sz w:val="21"/>
          <w:szCs w:val="21"/>
          <w:lang w:eastAsia="zh-CN"/>
        </w:rPr>
        <w:t>大写）：（</w:t>
      </w:r>
      <w:r>
        <w:rPr>
          <w:rFonts w:hint="eastAsia"/>
          <w:b/>
          <w:sz w:val="21"/>
          <w:szCs w:val="21"/>
          <w:lang w:eastAsia="zh-CN"/>
        </w:rPr>
        <w:t>RMB</w:t>
      </w:r>
      <w:r>
        <w:rPr>
          <w:rFonts w:hint="eastAsia"/>
          <w:b/>
          <w:sz w:val="21"/>
          <w:szCs w:val="21"/>
          <w:lang w:eastAsia="zh-CN"/>
        </w:rPr>
        <w:t>￥：元）</w:t>
      </w:r>
      <w:r>
        <w:rPr>
          <w:rFonts w:hint="eastAsia"/>
          <w:sz w:val="21"/>
          <w:szCs w:val="21"/>
          <w:lang w:eastAsia="zh-CN"/>
        </w:rPr>
        <w:t>的投标总价，</w:t>
      </w:r>
      <w:r>
        <w:rPr>
          <w:rFonts w:hint="eastAsia"/>
          <w:lang w:eastAsia="zh-CN"/>
        </w:rPr>
        <w:t>服务期限</w:t>
      </w:r>
      <w:r>
        <w:rPr>
          <w:rFonts w:hint="eastAsia"/>
          <w:sz w:val="21"/>
          <w:szCs w:val="21"/>
          <w:lang w:eastAsia="zh-CN"/>
        </w:rPr>
        <w:t>：</w:t>
      </w:r>
      <w:r>
        <w:rPr>
          <w:rFonts w:hint="eastAsia"/>
          <w:sz w:val="21"/>
          <w:szCs w:val="21"/>
          <w:u w:val="single"/>
          <w:lang w:eastAsia="zh-CN"/>
        </w:rPr>
        <w:t xml:space="preserve"> </w:t>
      </w:r>
      <w:r>
        <w:rPr>
          <w:rFonts w:hint="eastAsia"/>
          <w:sz w:val="21"/>
          <w:szCs w:val="21"/>
          <w:u w:val="single"/>
          <w:lang w:eastAsia="zh-CN"/>
        </w:rPr>
        <w:t>满足招标文件要求</w:t>
      </w:r>
      <w:r>
        <w:rPr>
          <w:rFonts w:hint="eastAsia"/>
          <w:sz w:val="21"/>
          <w:szCs w:val="21"/>
          <w:u w:val="single"/>
          <w:lang w:eastAsia="zh-CN"/>
        </w:rPr>
        <w:t xml:space="preserve"> </w:t>
      </w:r>
      <w:r>
        <w:rPr>
          <w:rFonts w:hint="eastAsia"/>
          <w:sz w:val="21"/>
          <w:szCs w:val="21"/>
          <w:lang w:eastAsia="zh-CN"/>
        </w:rPr>
        <w:t>，承担本项目招标范围内的全部服务项目，按合同约定完成服务工作，并承担法律法规规定的责任和义务。</w:t>
      </w:r>
    </w:p>
    <w:p w:rsidR="007D0B24" w:rsidRDefault="002A28DD">
      <w:pPr>
        <w:pStyle w:val="af4"/>
        <w:spacing w:line="440" w:lineRule="exact"/>
        <w:ind w:firstLine="420"/>
        <w:rPr>
          <w:rFonts w:ascii="宋体" w:eastAsia="宋体"/>
          <w:sz w:val="21"/>
          <w:szCs w:val="21"/>
          <w:lang w:eastAsia="zh-CN"/>
        </w:rPr>
      </w:pPr>
      <w:r>
        <w:rPr>
          <w:rFonts w:ascii="宋体" w:eastAsia="宋体" w:hint="eastAsia"/>
          <w:sz w:val="21"/>
          <w:szCs w:val="21"/>
          <w:lang w:eastAsia="zh-CN"/>
        </w:rPr>
        <w:t>2</w:t>
      </w:r>
      <w:r>
        <w:rPr>
          <w:rFonts w:ascii="宋体" w:eastAsia="宋体" w:hint="eastAsia"/>
          <w:sz w:val="21"/>
          <w:szCs w:val="21"/>
          <w:lang w:eastAsia="zh-CN"/>
        </w:rPr>
        <w:t>、如果我方中标，将派出</w:t>
      </w:r>
      <w:r>
        <w:rPr>
          <w:rFonts w:ascii="宋体" w:eastAsia="宋体" w:hint="eastAsia"/>
          <w:b/>
          <w:sz w:val="21"/>
          <w:szCs w:val="21"/>
          <w:lang w:eastAsia="zh-CN"/>
        </w:rPr>
        <w:t>（姓名）</w:t>
      </w:r>
      <w:r>
        <w:rPr>
          <w:rFonts w:ascii="宋体" w:eastAsia="宋体" w:hint="eastAsia"/>
          <w:sz w:val="21"/>
          <w:szCs w:val="21"/>
          <w:lang w:eastAsia="zh-CN"/>
        </w:rPr>
        <w:t>作为本项目的项目负责人。同时承诺如果中标，项目负责人及所有项目组成员保证及时服务到位，按招标人的要求提供服务，并按招标人要求处理服务过程中出现的技术问题，以确保服务进度和质量要求。</w:t>
      </w:r>
    </w:p>
    <w:p w:rsidR="007D0B24" w:rsidRDefault="002A28DD">
      <w:pPr>
        <w:pStyle w:val="af4"/>
        <w:spacing w:line="440" w:lineRule="exact"/>
        <w:ind w:firstLine="420"/>
        <w:rPr>
          <w:rFonts w:ascii="宋体" w:eastAsia="宋体"/>
          <w:sz w:val="21"/>
          <w:szCs w:val="21"/>
          <w:lang w:eastAsia="zh-CN"/>
        </w:rPr>
      </w:pPr>
      <w:r>
        <w:rPr>
          <w:rFonts w:ascii="宋体" w:eastAsia="宋体" w:hint="eastAsia"/>
          <w:sz w:val="21"/>
          <w:szCs w:val="21"/>
          <w:lang w:eastAsia="zh-CN"/>
        </w:rPr>
        <w:t>3</w:t>
      </w:r>
      <w:r>
        <w:rPr>
          <w:rFonts w:ascii="宋体" w:eastAsia="宋体" w:hint="eastAsia"/>
          <w:sz w:val="21"/>
          <w:szCs w:val="21"/>
          <w:lang w:eastAsia="zh-CN"/>
        </w:rPr>
        <w:t>、我方保证本项目所有成果文件质量均符合招标文件要求且达到</w:t>
      </w:r>
      <w:r>
        <w:rPr>
          <w:rFonts w:ascii="宋体" w:eastAsia="宋体" w:hint="eastAsia"/>
          <w:b/>
          <w:sz w:val="21"/>
          <w:szCs w:val="21"/>
          <w:u w:val="single"/>
          <w:lang w:eastAsia="zh-CN"/>
        </w:rPr>
        <w:t>合格</w:t>
      </w:r>
      <w:r>
        <w:rPr>
          <w:rFonts w:ascii="宋体" w:eastAsia="宋体" w:hint="eastAsia"/>
          <w:sz w:val="21"/>
          <w:szCs w:val="21"/>
          <w:lang w:eastAsia="zh-CN"/>
        </w:rPr>
        <w:t>标准、符合国家有关质量规范、标准的要求，确保通过行业行政主管部门的审批。</w:t>
      </w:r>
    </w:p>
    <w:p w:rsidR="007D0B24" w:rsidRDefault="002A28DD">
      <w:pPr>
        <w:spacing w:line="440" w:lineRule="exact"/>
        <w:ind w:firstLineChars="200" w:firstLine="420"/>
        <w:jc w:val="both"/>
        <w:rPr>
          <w:kern w:val="2"/>
          <w:sz w:val="21"/>
          <w:szCs w:val="21"/>
          <w:lang w:eastAsia="zh-CN"/>
        </w:rPr>
      </w:pPr>
      <w:r>
        <w:rPr>
          <w:rFonts w:hint="eastAsia"/>
          <w:sz w:val="21"/>
          <w:szCs w:val="21"/>
          <w:lang w:eastAsia="zh-CN"/>
        </w:rPr>
        <w:t>4</w:t>
      </w:r>
      <w:r>
        <w:rPr>
          <w:rFonts w:hint="eastAsia"/>
          <w:sz w:val="21"/>
          <w:szCs w:val="21"/>
          <w:lang w:eastAsia="zh-CN"/>
        </w:rPr>
        <w:t>、</w:t>
      </w:r>
      <w:r>
        <w:rPr>
          <w:rFonts w:hint="eastAsia"/>
          <w:kern w:val="2"/>
          <w:sz w:val="21"/>
          <w:szCs w:val="21"/>
          <w:lang w:eastAsia="zh-CN"/>
        </w:rPr>
        <w:t>我方承诺在招标文件规定的投标有限期内不修改、撤销投标文件。</w:t>
      </w:r>
    </w:p>
    <w:p w:rsidR="007D0B24" w:rsidRDefault="002A28DD">
      <w:pPr>
        <w:shd w:val="clear" w:color="auto" w:fill="FFFFFF"/>
        <w:spacing w:line="440" w:lineRule="exact"/>
        <w:ind w:firstLine="420"/>
        <w:rPr>
          <w:rFonts w:cs="微软雅黑"/>
          <w:kern w:val="2"/>
          <w:sz w:val="21"/>
          <w:szCs w:val="21"/>
          <w:lang w:eastAsia="zh-CN"/>
        </w:rPr>
      </w:pPr>
      <w:r>
        <w:rPr>
          <w:rFonts w:hint="eastAsia"/>
          <w:kern w:val="2"/>
          <w:sz w:val="21"/>
          <w:szCs w:val="21"/>
          <w:lang w:eastAsia="zh-CN"/>
        </w:rPr>
        <w:t>5</w:t>
      </w:r>
      <w:r>
        <w:rPr>
          <w:rFonts w:hint="eastAsia"/>
          <w:kern w:val="2"/>
          <w:sz w:val="21"/>
          <w:szCs w:val="21"/>
          <w:lang w:eastAsia="zh-CN"/>
        </w:rPr>
        <w:t>、</w:t>
      </w:r>
      <w:r>
        <w:rPr>
          <w:rFonts w:cs="微软雅黑"/>
          <w:kern w:val="2"/>
          <w:sz w:val="21"/>
          <w:szCs w:val="21"/>
          <w:lang w:eastAsia="zh-CN"/>
        </w:rPr>
        <w:t>我方</w:t>
      </w:r>
      <w:r>
        <w:rPr>
          <w:rFonts w:cs="微软雅黑" w:hint="eastAsia"/>
          <w:b/>
          <w:bCs/>
          <w:kern w:val="2"/>
          <w:sz w:val="21"/>
          <w:szCs w:val="21"/>
          <w:lang w:eastAsia="zh-CN"/>
        </w:rPr>
        <w:t>保证项</w:t>
      </w:r>
      <w:r>
        <w:rPr>
          <w:rFonts w:cs="MS PGothic" w:hint="eastAsia"/>
          <w:b/>
          <w:bCs/>
          <w:kern w:val="2"/>
          <w:sz w:val="21"/>
          <w:szCs w:val="21"/>
          <w:lang w:eastAsia="zh-CN"/>
        </w:rPr>
        <w:t>目</w:t>
      </w:r>
      <w:r>
        <w:rPr>
          <w:rFonts w:cs="微软雅黑" w:hint="eastAsia"/>
          <w:b/>
          <w:bCs/>
          <w:kern w:val="2"/>
          <w:sz w:val="21"/>
          <w:szCs w:val="21"/>
          <w:lang w:eastAsia="zh-CN"/>
        </w:rPr>
        <w:t>负责</w:t>
      </w:r>
      <w:r>
        <w:rPr>
          <w:rFonts w:cs="MS PGothic" w:hint="eastAsia"/>
          <w:b/>
          <w:bCs/>
          <w:kern w:val="2"/>
          <w:sz w:val="21"/>
          <w:szCs w:val="21"/>
          <w:lang w:eastAsia="zh-CN"/>
        </w:rPr>
        <w:t>人及代理人</w:t>
      </w:r>
      <w:r>
        <w:rPr>
          <w:rFonts w:cs="微软雅黑"/>
          <w:b/>
          <w:bCs/>
          <w:kern w:val="2"/>
          <w:sz w:val="21"/>
          <w:szCs w:val="21"/>
          <w:lang w:eastAsia="zh-CN"/>
        </w:rPr>
        <w:t>均为本单位的正式职工</w:t>
      </w:r>
      <w:r>
        <w:rPr>
          <w:rFonts w:cs="微软雅黑" w:hint="eastAsia"/>
          <w:b/>
          <w:bCs/>
          <w:kern w:val="2"/>
          <w:sz w:val="21"/>
          <w:szCs w:val="21"/>
          <w:lang w:eastAsia="zh-CN"/>
        </w:rPr>
        <w:t>，并确保均已按本招标文件约定的要求在本单位缴纳养老保险。</w:t>
      </w:r>
      <w:r>
        <w:rPr>
          <w:rFonts w:cs="微软雅黑"/>
          <w:kern w:val="2"/>
          <w:sz w:val="21"/>
          <w:szCs w:val="21"/>
          <w:lang w:eastAsia="zh-CN"/>
        </w:rPr>
        <w:t>如违反上述承诺，可视为我方存在弄虚作假行为，我方自愿放弃中标资格，并接受你方及行业主管部门的相关处罚。</w:t>
      </w:r>
    </w:p>
    <w:p w:rsidR="007D0B24" w:rsidRDefault="002A28DD">
      <w:pPr>
        <w:spacing w:line="440" w:lineRule="exact"/>
        <w:ind w:firstLineChars="200" w:firstLine="420"/>
        <w:jc w:val="both"/>
        <w:rPr>
          <w:rFonts w:cs="微软雅黑"/>
          <w:kern w:val="2"/>
          <w:sz w:val="21"/>
          <w:szCs w:val="21"/>
          <w:lang w:eastAsia="zh-CN"/>
        </w:rPr>
      </w:pPr>
      <w:r>
        <w:rPr>
          <w:rFonts w:cs="微软雅黑" w:hint="eastAsia"/>
          <w:kern w:val="2"/>
          <w:sz w:val="21"/>
          <w:szCs w:val="21"/>
          <w:lang w:eastAsia="zh-CN"/>
        </w:rPr>
        <w:t>我方保证在本次投标中无串通投标、弄虚作假等违法行为，如违反上述承诺，我方</w:t>
      </w:r>
      <w:r>
        <w:rPr>
          <w:rFonts w:cs="微软雅黑"/>
          <w:kern w:val="2"/>
          <w:sz w:val="21"/>
          <w:szCs w:val="21"/>
          <w:lang w:eastAsia="zh-CN"/>
        </w:rPr>
        <w:t>自愿放弃中标资格，并接受你方及行业主管部门的相关处罚</w:t>
      </w:r>
      <w:r>
        <w:rPr>
          <w:rFonts w:cs="微软雅黑" w:hint="eastAsia"/>
          <w:kern w:val="2"/>
          <w:sz w:val="21"/>
          <w:szCs w:val="21"/>
          <w:lang w:eastAsia="zh-CN"/>
        </w:rPr>
        <w:t>。</w:t>
      </w: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5</w:t>
      </w:r>
      <w:r>
        <w:rPr>
          <w:rFonts w:hint="eastAsia"/>
          <w:kern w:val="2"/>
          <w:sz w:val="21"/>
          <w:szCs w:val="21"/>
          <w:lang w:eastAsia="zh-CN"/>
        </w:rPr>
        <w:t>、如我方中标：</w:t>
      </w: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）我方承诺在收到中标通知书后，在中标通知书规定的期限内与你方签订合同。</w:t>
      </w: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）我方承诺按照招标文件规定向你方递交履约保证金。</w:t>
      </w: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）我方将严格履行本投标文件中的全部承诺和责任，并遵守招标文件中对投标人的所有规定。</w:t>
      </w: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6</w:t>
      </w:r>
      <w:r>
        <w:rPr>
          <w:rFonts w:hint="eastAsia"/>
          <w:kern w:val="2"/>
          <w:sz w:val="21"/>
          <w:szCs w:val="21"/>
          <w:lang w:eastAsia="zh-CN"/>
        </w:rPr>
        <w:t>、我方在此声明，所递交的投标文件及有关资料</w:t>
      </w:r>
      <w:r>
        <w:rPr>
          <w:rFonts w:hint="eastAsia"/>
          <w:kern w:val="2"/>
          <w:sz w:val="21"/>
          <w:szCs w:val="21"/>
          <w:lang w:eastAsia="zh-CN"/>
        </w:rPr>
        <w:t>内容完整、真实和准确，且不存在第二章“投标人须知”第</w:t>
      </w:r>
      <w:r>
        <w:rPr>
          <w:rFonts w:hint="eastAsia"/>
          <w:kern w:val="2"/>
          <w:sz w:val="21"/>
          <w:szCs w:val="21"/>
          <w:lang w:eastAsia="zh-CN"/>
        </w:rPr>
        <w:t>1.4.3</w:t>
      </w:r>
      <w:r>
        <w:rPr>
          <w:rFonts w:hint="eastAsia"/>
          <w:kern w:val="2"/>
          <w:sz w:val="21"/>
          <w:szCs w:val="21"/>
          <w:lang w:eastAsia="zh-CN"/>
        </w:rPr>
        <w:t>项规定的任何一种情形。</w:t>
      </w:r>
    </w:p>
    <w:p w:rsidR="007D0B24" w:rsidRDefault="002A28DD">
      <w:pPr>
        <w:spacing w:line="440" w:lineRule="exact"/>
        <w:ind w:firstLineChars="200" w:firstLine="420"/>
        <w:jc w:val="both"/>
        <w:rPr>
          <w:sz w:val="21"/>
          <w:szCs w:val="21"/>
          <w:lang w:eastAsia="zh-CN"/>
        </w:rPr>
      </w:pPr>
      <w:r>
        <w:rPr>
          <w:rFonts w:hint="eastAsia"/>
          <w:kern w:val="2"/>
          <w:sz w:val="21"/>
          <w:szCs w:val="21"/>
          <w:lang w:eastAsia="zh-CN"/>
        </w:rPr>
        <w:t>7</w:t>
      </w:r>
      <w:r>
        <w:rPr>
          <w:rFonts w:hint="eastAsia"/>
          <w:kern w:val="2"/>
          <w:sz w:val="21"/>
          <w:szCs w:val="21"/>
          <w:lang w:eastAsia="zh-CN"/>
        </w:rPr>
        <w:t>、</w:t>
      </w:r>
      <w:r>
        <w:rPr>
          <w:rFonts w:hint="eastAsia"/>
          <w:kern w:val="2"/>
          <w:sz w:val="21"/>
          <w:szCs w:val="21"/>
          <w:lang w:eastAsia="zh-CN"/>
        </w:rPr>
        <w:t xml:space="preserve"> </w:t>
      </w:r>
      <w:r>
        <w:rPr>
          <w:rFonts w:hint="eastAsia"/>
          <w:kern w:val="2"/>
          <w:sz w:val="21"/>
          <w:szCs w:val="21"/>
          <w:lang w:eastAsia="zh-CN"/>
        </w:rPr>
        <w:t>（按招标文件要求作出的其他承诺或其他补充说明）。</w:t>
      </w:r>
    </w:p>
    <w:p w:rsidR="007D0B24" w:rsidRDefault="007D0B24">
      <w:pPr>
        <w:spacing w:line="440" w:lineRule="exact"/>
        <w:ind w:firstLineChars="1150" w:firstLine="2415"/>
        <w:rPr>
          <w:sz w:val="21"/>
          <w:szCs w:val="21"/>
          <w:lang w:eastAsia="zh-CN"/>
        </w:rPr>
      </w:pPr>
    </w:p>
    <w:p w:rsidR="007D0B24" w:rsidRDefault="002A28DD">
      <w:pPr>
        <w:spacing w:line="440" w:lineRule="exact"/>
        <w:ind w:firstLineChars="200" w:firstLine="420"/>
        <w:jc w:val="both"/>
        <w:rPr>
          <w:kern w:val="2"/>
          <w:sz w:val="21"/>
          <w:szCs w:val="21"/>
          <w:lang w:eastAsia="zh-CN"/>
        </w:rPr>
      </w:pPr>
      <w:r>
        <w:rPr>
          <w:rFonts w:hint="eastAsia"/>
          <w:kern w:val="2"/>
          <w:sz w:val="21"/>
          <w:szCs w:val="21"/>
          <w:lang w:eastAsia="zh-CN"/>
        </w:rPr>
        <w:t>投标人（公章）：</w:t>
      </w:r>
    </w:p>
    <w:p w:rsidR="007D0B24" w:rsidRDefault="002A28DD">
      <w:pPr>
        <w:spacing w:line="440" w:lineRule="exact"/>
        <w:ind w:firstLineChars="200" w:firstLine="420"/>
        <w:jc w:val="both"/>
        <w:rPr>
          <w:kern w:val="2"/>
          <w:sz w:val="21"/>
          <w:szCs w:val="21"/>
          <w:u w:val="single"/>
          <w:lang w:eastAsia="zh-CN"/>
        </w:rPr>
      </w:pPr>
      <w:r>
        <w:rPr>
          <w:rFonts w:hint="eastAsia"/>
          <w:kern w:val="2"/>
          <w:sz w:val="21"/>
          <w:szCs w:val="21"/>
          <w:lang w:eastAsia="zh-CN"/>
        </w:rPr>
        <w:t>法定代表人或委托代理人（签字或印章）：</w:t>
      </w:r>
    </w:p>
    <w:p w:rsidR="007D0B24" w:rsidRDefault="002A28DD">
      <w:pPr>
        <w:spacing w:line="440" w:lineRule="exact"/>
        <w:ind w:firstLineChars="200" w:firstLine="420"/>
        <w:rPr>
          <w:b/>
          <w:sz w:val="21"/>
          <w:szCs w:val="21"/>
          <w:lang w:eastAsia="zh-CN"/>
        </w:rPr>
      </w:pPr>
      <w:r>
        <w:rPr>
          <w:rFonts w:hint="eastAsia"/>
          <w:kern w:val="2"/>
          <w:sz w:val="21"/>
          <w:szCs w:val="21"/>
          <w:lang w:eastAsia="zh-CN"/>
        </w:rPr>
        <w:t>日</w:t>
      </w:r>
      <w:r>
        <w:rPr>
          <w:rFonts w:hint="eastAsia"/>
          <w:kern w:val="2"/>
          <w:sz w:val="21"/>
          <w:szCs w:val="21"/>
          <w:lang w:eastAsia="zh-CN"/>
        </w:rPr>
        <w:t xml:space="preserve"> </w:t>
      </w:r>
      <w:r>
        <w:rPr>
          <w:rFonts w:hint="eastAsia"/>
          <w:kern w:val="2"/>
          <w:sz w:val="21"/>
          <w:szCs w:val="21"/>
          <w:lang w:eastAsia="zh-CN"/>
        </w:rPr>
        <w:t>期：</w:t>
      </w:r>
      <w:r>
        <w:rPr>
          <w:rFonts w:hint="eastAsia"/>
          <w:kern w:val="2"/>
          <w:sz w:val="21"/>
          <w:szCs w:val="21"/>
          <w:lang w:eastAsia="zh-CN"/>
        </w:rPr>
        <w:t xml:space="preserve"> </w:t>
      </w:r>
      <w:r>
        <w:rPr>
          <w:rFonts w:hint="eastAsia"/>
          <w:kern w:val="2"/>
          <w:sz w:val="21"/>
          <w:szCs w:val="21"/>
          <w:lang w:eastAsia="zh-CN"/>
        </w:rPr>
        <w:t>年月日</w:t>
      </w:r>
    </w:p>
    <w:p w:rsidR="007D0B24" w:rsidRDefault="002A28DD">
      <w:pPr>
        <w:pageBreakBefore/>
        <w:widowControl/>
        <w:spacing w:before="240" w:after="240"/>
        <w:outlineLvl w:val="1"/>
        <w:rPr>
          <w:b/>
          <w:sz w:val="32"/>
          <w:szCs w:val="24"/>
          <w:lang w:eastAsia="zh-CN"/>
        </w:rPr>
      </w:pPr>
      <w:bookmarkStart w:id="137" w:name="_Toc170923538"/>
      <w:r>
        <w:rPr>
          <w:rFonts w:hint="eastAsia"/>
          <w:b/>
          <w:sz w:val="32"/>
          <w:szCs w:val="24"/>
          <w:lang w:eastAsia="zh-CN"/>
        </w:rPr>
        <w:lastRenderedPageBreak/>
        <w:t>五、资格审查资料</w:t>
      </w:r>
      <w:bookmarkEnd w:id="137"/>
    </w:p>
    <w:p w:rsidR="007D0B24" w:rsidRDefault="002A28DD">
      <w:pPr>
        <w:spacing w:before="240" w:after="240"/>
        <w:ind w:firstLineChars="200" w:firstLine="440"/>
        <w:rPr>
          <w:szCs w:val="24"/>
          <w:lang w:eastAsia="zh-CN"/>
        </w:rPr>
      </w:pPr>
      <w:r>
        <w:rPr>
          <w:rFonts w:hint="eastAsia"/>
          <w:szCs w:val="24"/>
          <w:lang w:eastAsia="zh-CN"/>
        </w:rPr>
        <w:t>详见招标文件第二章</w:t>
      </w:r>
      <w:r>
        <w:rPr>
          <w:rFonts w:hint="eastAsia"/>
          <w:szCs w:val="24"/>
          <w:lang w:eastAsia="zh-CN"/>
        </w:rPr>
        <w:t>3.1</w:t>
      </w:r>
      <w:r>
        <w:rPr>
          <w:rFonts w:hint="eastAsia"/>
          <w:szCs w:val="24"/>
          <w:lang w:eastAsia="zh-CN"/>
        </w:rPr>
        <w:t>款。</w:t>
      </w:r>
      <w:r>
        <w:rPr>
          <w:rFonts w:hint="eastAsia"/>
          <w:szCs w:val="24"/>
          <w:lang w:eastAsia="zh-CN"/>
        </w:rPr>
        <w:br w:type="page"/>
      </w:r>
    </w:p>
    <w:p w:rsidR="007D0B24" w:rsidRDefault="002A28DD">
      <w:pPr>
        <w:widowControl/>
        <w:spacing w:before="240" w:after="240"/>
        <w:outlineLvl w:val="1"/>
        <w:rPr>
          <w:b/>
          <w:sz w:val="32"/>
          <w:szCs w:val="24"/>
          <w:lang w:eastAsia="zh-CN"/>
        </w:rPr>
      </w:pPr>
      <w:bookmarkStart w:id="138" w:name="_Toc170923539"/>
      <w:r>
        <w:rPr>
          <w:rFonts w:hint="eastAsia"/>
          <w:b/>
          <w:sz w:val="32"/>
          <w:szCs w:val="24"/>
          <w:lang w:eastAsia="zh-CN"/>
        </w:rPr>
        <w:lastRenderedPageBreak/>
        <w:t>六、招标文件规定须提供的以及投标人认为必要的其他文件</w:t>
      </w:r>
      <w:bookmarkEnd w:id="138"/>
    </w:p>
    <w:p w:rsidR="007D0B24" w:rsidRDefault="007D0B24">
      <w:pPr>
        <w:tabs>
          <w:tab w:val="left" w:pos="5665"/>
          <w:tab w:val="right" w:pos="8360"/>
        </w:tabs>
        <w:spacing w:before="240" w:after="240" w:line="360" w:lineRule="auto"/>
        <w:ind w:right="42" w:firstLineChars="1350" w:firstLine="3780"/>
        <w:jc w:val="both"/>
        <w:rPr>
          <w:kern w:val="2"/>
          <w:sz w:val="28"/>
          <w:lang w:eastAsia="zh-CN"/>
        </w:rPr>
      </w:pPr>
    </w:p>
    <w:p w:rsidR="007D0B24" w:rsidRDefault="007D0B24">
      <w:pPr>
        <w:spacing w:before="240" w:after="240"/>
        <w:jc w:val="both"/>
        <w:rPr>
          <w:kern w:val="2"/>
          <w:sz w:val="21"/>
          <w:lang w:eastAsia="zh-CN"/>
        </w:rPr>
      </w:pPr>
    </w:p>
    <w:p w:rsidR="007D0B24" w:rsidRDefault="007D0B24">
      <w:pPr>
        <w:spacing w:before="240" w:after="240" w:line="460" w:lineRule="exact"/>
        <w:rPr>
          <w:b/>
          <w:bCs/>
          <w:sz w:val="24"/>
          <w:lang w:eastAsia="zh-CN"/>
        </w:rPr>
      </w:pPr>
    </w:p>
    <w:p w:rsidR="007D0B24" w:rsidRDefault="007D0B24">
      <w:pPr>
        <w:spacing w:before="240" w:after="240" w:line="460" w:lineRule="exact"/>
        <w:rPr>
          <w:b/>
          <w:bCs/>
          <w:sz w:val="24"/>
          <w:lang w:eastAsia="zh-CN"/>
        </w:rPr>
      </w:pPr>
    </w:p>
    <w:p w:rsidR="007D0B24" w:rsidRDefault="007D0B24">
      <w:pPr>
        <w:spacing w:before="240" w:after="240" w:line="460" w:lineRule="exact"/>
        <w:rPr>
          <w:b/>
          <w:bCs/>
          <w:sz w:val="24"/>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7D0B24">
      <w:pPr>
        <w:pStyle w:val="af4"/>
        <w:spacing w:before="240" w:after="240"/>
        <w:ind w:firstLine="600"/>
        <w:rPr>
          <w:rFonts w:ascii="宋体" w:eastAsia="宋体"/>
          <w:lang w:eastAsia="zh-CN"/>
        </w:rPr>
      </w:pPr>
    </w:p>
    <w:p w:rsidR="007D0B24" w:rsidRDefault="002A28DD">
      <w:pPr>
        <w:widowControl/>
        <w:spacing w:before="240" w:after="240"/>
        <w:outlineLvl w:val="1"/>
        <w:rPr>
          <w:b/>
          <w:sz w:val="32"/>
          <w:szCs w:val="24"/>
          <w:lang w:eastAsia="zh-CN"/>
        </w:rPr>
      </w:pPr>
      <w:bookmarkStart w:id="139" w:name="_Toc170923540"/>
      <w:r>
        <w:rPr>
          <w:rFonts w:hint="eastAsia"/>
          <w:b/>
          <w:sz w:val="32"/>
          <w:szCs w:val="24"/>
          <w:lang w:eastAsia="zh-CN"/>
        </w:rPr>
        <w:lastRenderedPageBreak/>
        <w:t>七、投标文件封面式样：</w:t>
      </w:r>
      <w:bookmarkStart w:id="140" w:name="_Hlk126863713"/>
      <w:bookmarkEnd w:id="139"/>
    </w:p>
    <w:p w:rsidR="007D0B24" w:rsidRDefault="002A28DD">
      <w:pPr>
        <w:spacing w:before="240" w:after="240" w:line="360" w:lineRule="auto"/>
        <w:jc w:val="right"/>
        <w:rPr>
          <w:b/>
          <w:bCs/>
          <w:sz w:val="48"/>
          <w:szCs w:val="48"/>
          <w:lang w:eastAsia="zh-CN"/>
        </w:rPr>
      </w:pPr>
      <w:r>
        <w:rPr>
          <w:rFonts w:hint="eastAsia"/>
          <w:b/>
          <w:bCs/>
          <w:sz w:val="48"/>
          <w:szCs w:val="48"/>
          <w:u w:val="single"/>
          <w:lang w:eastAsia="zh-CN"/>
        </w:rPr>
        <w:t>正</w:t>
      </w:r>
      <w:r>
        <w:rPr>
          <w:rFonts w:hint="eastAsia"/>
          <w:b/>
          <w:bCs/>
          <w:sz w:val="48"/>
          <w:szCs w:val="48"/>
          <w:u w:val="single"/>
          <w:lang w:eastAsia="zh-CN"/>
        </w:rPr>
        <w:t>/</w:t>
      </w:r>
      <w:r>
        <w:rPr>
          <w:rFonts w:hint="eastAsia"/>
          <w:b/>
          <w:bCs/>
          <w:sz w:val="48"/>
          <w:szCs w:val="48"/>
          <w:u w:val="single"/>
          <w:lang w:eastAsia="zh-CN"/>
        </w:rPr>
        <w:t>副</w:t>
      </w:r>
      <w:r>
        <w:rPr>
          <w:rFonts w:hint="eastAsia"/>
          <w:b/>
          <w:bCs/>
          <w:sz w:val="48"/>
          <w:szCs w:val="48"/>
          <w:lang w:eastAsia="zh-CN"/>
        </w:rPr>
        <w:t>本</w:t>
      </w:r>
    </w:p>
    <w:p w:rsidR="007D0B24" w:rsidRDefault="007D0B24">
      <w:pPr>
        <w:spacing w:before="240" w:after="240" w:line="360" w:lineRule="auto"/>
        <w:jc w:val="right"/>
        <w:rPr>
          <w:b/>
          <w:bCs/>
          <w:sz w:val="48"/>
          <w:szCs w:val="48"/>
          <w:lang w:eastAsia="zh-CN"/>
        </w:rPr>
      </w:pPr>
    </w:p>
    <w:p w:rsidR="007D0B24" w:rsidRDefault="002A28DD">
      <w:pPr>
        <w:spacing w:before="240" w:after="240" w:line="360" w:lineRule="auto"/>
        <w:ind w:rightChars="-176" w:right="-387"/>
        <w:jc w:val="center"/>
        <w:rPr>
          <w:b/>
          <w:bCs/>
          <w:sz w:val="36"/>
          <w:szCs w:val="36"/>
          <w:lang w:eastAsia="zh-CN"/>
        </w:rPr>
      </w:pPr>
      <w:r>
        <w:rPr>
          <w:rFonts w:hint="eastAsia"/>
          <w:b/>
          <w:bCs/>
          <w:sz w:val="36"/>
          <w:szCs w:val="36"/>
          <w:lang w:eastAsia="zh-CN"/>
        </w:rPr>
        <w:t>东方集团</w:t>
      </w:r>
      <w:r>
        <w:rPr>
          <w:rFonts w:hint="eastAsia"/>
          <w:b/>
          <w:bCs/>
          <w:sz w:val="36"/>
          <w:szCs w:val="36"/>
          <w:lang w:eastAsia="zh-CN"/>
        </w:rPr>
        <w:t>202</w:t>
      </w:r>
      <w:r>
        <w:rPr>
          <w:rFonts w:hint="eastAsia"/>
          <w:b/>
          <w:bCs/>
          <w:sz w:val="36"/>
          <w:szCs w:val="36"/>
          <w:lang w:eastAsia="zh-CN"/>
        </w:rPr>
        <w:t>5</w:t>
      </w:r>
      <w:r>
        <w:rPr>
          <w:rFonts w:hint="eastAsia"/>
          <w:b/>
          <w:bCs/>
          <w:sz w:val="36"/>
          <w:szCs w:val="36"/>
          <w:lang w:eastAsia="zh-CN"/>
        </w:rPr>
        <w:t>年投资性房产评估服务项目</w:t>
      </w:r>
    </w:p>
    <w:p w:rsidR="007D0B24" w:rsidRDefault="007D0B24">
      <w:pPr>
        <w:spacing w:before="240" w:after="240" w:line="520" w:lineRule="atLeast"/>
        <w:jc w:val="both"/>
        <w:rPr>
          <w:b/>
          <w:bCs/>
          <w:sz w:val="44"/>
          <w:szCs w:val="44"/>
          <w:lang w:eastAsia="zh-CN"/>
        </w:rPr>
      </w:pPr>
    </w:p>
    <w:p w:rsidR="007D0B24" w:rsidRDefault="007D0B24">
      <w:pPr>
        <w:spacing w:before="240" w:after="240" w:line="520" w:lineRule="atLeast"/>
        <w:rPr>
          <w:sz w:val="48"/>
          <w:szCs w:val="24"/>
          <w:lang w:eastAsia="zh-CN"/>
        </w:rPr>
      </w:pPr>
    </w:p>
    <w:p w:rsidR="007D0B24" w:rsidRDefault="002A28DD">
      <w:pPr>
        <w:spacing w:before="240" w:after="240" w:line="520" w:lineRule="atLeast"/>
        <w:jc w:val="center"/>
        <w:rPr>
          <w:b/>
          <w:bCs/>
          <w:sz w:val="72"/>
          <w:szCs w:val="84"/>
          <w:lang w:eastAsia="zh-CN"/>
        </w:rPr>
      </w:pPr>
      <w:r>
        <w:rPr>
          <w:rFonts w:hint="eastAsia"/>
          <w:b/>
          <w:bCs/>
          <w:sz w:val="72"/>
          <w:szCs w:val="84"/>
          <w:lang w:eastAsia="zh-CN"/>
        </w:rPr>
        <w:t>投</w:t>
      </w:r>
      <w:r>
        <w:rPr>
          <w:rFonts w:hint="eastAsia"/>
          <w:b/>
          <w:bCs/>
          <w:sz w:val="72"/>
          <w:szCs w:val="84"/>
          <w:lang w:eastAsia="zh-CN"/>
        </w:rPr>
        <w:t xml:space="preserve"> </w:t>
      </w:r>
      <w:r>
        <w:rPr>
          <w:rFonts w:hint="eastAsia"/>
          <w:b/>
          <w:bCs/>
          <w:sz w:val="72"/>
          <w:szCs w:val="84"/>
          <w:lang w:eastAsia="zh-CN"/>
        </w:rPr>
        <w:t>标</w:t>
      </w:r>
      <w:r>
        <w:rPr>
          <w:rFonts w:hint="eastAsia"/>
          <w:b/>
          <w:bCs/>
          <w:sz w:val="72"/>
          <w:szCs w:val="84"/>
          <w:lang w:eastAsia="zh-CN"/>
        </w:rPr>
        <w:t xml:space="preserve"> </w:t>
      </w:r>
      <w:r>
        <w:rPr>
          <w:rFonts w:hint="eastAsia"/>
          <w:b/>
          <w:bCs/>
          <w:sz w:val="72"/>
          <w:szCs w:val="84"/>
          <w:lang w:eastAsia="zh-CN"/>
        </w:rPr>
        <w:t>文</w:t>
      </w:r>
      <w:r>
        <w:rPr>
          <w:rFonts w:hint="eastAsia"/>
          <w:b/>
          <w:bCs/>
          <w:sz w:val="72"/>
          <w:szCs w:val="84"/>
          <w:lang w:eastAsia="zh-CN"/>
        </w:rPr>
        <w:t xml:space="preserve"> </w:t>
      </w:r>
      <w:r>
        <w:rPr>
          <w:rFonts w:hint="eastAsia"/>
          <w:b/>
          <w:bCs/>
          <w:sz w:val="72"/>
          <w:szCs w:val="84"/>
          <w:lang w:eastAsia="zh-CN"/>
        </w:rPr>
        <w:t>件</w:t>
      </w:r>
    </w:p>
    <w:p w:rsidR="007D0B24" w:rsidRDefault="007D0B24">
      <w:pPr>
        <w:autoSpaceDE w:val="0"/>
        <w:autoSpaceDN w:val="0"/>
        <w:adjustRightInd w:val="0"/>
        <w:spacing w:before="240" w:after="240"/>
        <w:rPr>
          <w:sz w:val="24"/>
          <w:szCs w:val="24"/>
          <w:lang w:eastAsia="zh-CN"/>
        </w:rPr>
      </w:pPr>
    </w:p>
    <w:p w:rsidR="007D0B24" w:rsidRDefault="007D0B24">
      <w:pPr>
        <w:spacing w:before="240" w:after="240" w:line="520" w:lineRule="atLeast"/>
        <w:jc w:val="center"/>
        <w:rPr>
          <w:b/>
          <w:bCs/>
          <w:sz w:val="36"/>
          <w:szCs w:val="24"/>
          <w:lang w:eastAsia="zh-CN"/>
        </w:rPr>
      </w:pPr>
    </w:p>
    <w:p w:rsidR="007D0B24" w:rsidRDefault="007D0B24">
      <w:pPr>
        <w:spacing w:before="240" w:after="240" w:line="520" w:lineRule="atLeast"/>
        <w:rPr>
          <w:sz w:val="28"/>
          <w:szCs w:val="24"/>
          <w:lang w:eastAsia="zh-CN"/>
        </w:rPr>
      </w:pPr>
    </w:p>
    <w:p w:rsidR="007D0B24" w:rsidRDefault="007D0B24">
      <w:pPr>
        <w:autoSpaceDE w:val="0"/>
        <w:autoSpaceDN w:val="0"/>
        <w:adjustRightInd w:val="0"/>
        <w:spacing w:before="240" w:after="240"/>
        <w:rPr>
          <w:sz w:val="24"/>
          <w:szCs w:val="24"/>
          <w:lang w:eastAsia="zh-CN"/>
        </w:rPr>
      </w:pPr>
    </w:p>
    <w:p w:rsidR="007D0B24" w:rsidRDefault="002A28DD">
      <w:pPr>
        <w:tabs>
          <w:tab w:val="left" w:pos="7140"/>
        </w:tabs>
        <w:spacing w:before="240" w:after="240" w:line="600" w:lineRule="exact"/>
        <w:ind w:firstLine="629"/>
        <w:rPr>
          <w:b/>
          <w:sz w:val="32"/>
          <w:szCs w:val="24"/>
          <w:lang w:eastAsia="zh-CN"/>
        </w:rPr>
      </w:pPr>
      <w:r>
        <w:rPr>
          <w:rFonts w:hint="eastAsia"/>
          <w:b/>
          <w:sz w:val="32"/>
          <w:szCs w:val="24"/>
          <w:lang w:eastAsia="zh-CN"/>
        </w:rPr>
        <w:t>投</w:t>
      </w:r>
      <w:r>
        <w:rPr>
          <w:rFonts w:hint="eastAsia"/>
          <w:b/>
          <w:sz w:val="32"/>
          <w:szCs w:val="24"/>
          <w:lang w:eastAsia="zh-CN"/>
        </w:rPr>
        <w:t xml:space="preserve"> </w:t>
      </w:r>
      <w:r>
        <w:rPr>
          <w:rFonts w:hint="eastAsia"/>
          <w:b/>
          <w:sz w:val="32"/>
          <w:szCs w:val="24"/>
          <w:lang w:eastAsia="zh-CN"/>
        </w:rPr>
        <w:t>标</w:t>
      </w:r>
      <w:r>
        <w:rPr>
          <w:rFonts w:hint="eastAsia"/>
          <w:b/>
          <w:sz w:val="32"/>
          <w:szCs w:val="24"/>
          <w:lang w:eastAsia="zh-CN"/>
        </w:rPr>
        <w:t xml:space="preserve"> </w:t>
      </w:r>
      <w:r>
        <w:rPr>
          <w:rFonts w:hint="eastAsia"/>
          <w:b/>
          <w:sz w:val="32"/>
          <w:szCs w:val="24"/>
          <w:lang w:eastAsia="zh-CN"/>
        </w:rPr>
        <w:t>人（盖章）：</w:t>
      </w:r>
      <w:r>
        <w:rPr>
          <w:rFonts w:hint="eastAsia"/>
          <w:b/>
          <w:sz w:val="32"/>
          <w:szCs w:val="24"/>
          <w:lang w:eastAsia="zh-CN"/>
        </w:rPr>
        <w:t xml:space="preserve">        </w:t>
      </w:r>
    </w:p>
    <w:p w:rsidR="007D0B24" w:rsidRDefault="007D0B24">
      <w:pPr>
        <w:rPr>
          <w:lang w:eastAsia="zh-CN"/>
        </w:rPr>
      </w:pPr>
    </w:p>
    <w:p w:rsidR="007D0B24" w:rsidRDefault="002A28DD">
      <w:pPr>
        <w:tabs>
          <w:tab w:val="right" w:pos="9180"/>
        </w:tabs>
        <w:spacing w:before="240" w:after="240" w:line="600" w:lineRule="exact"/>
        <w:ind w:firstLine="629"/>
        <w:rPr>
          <w:b/>
          <w:sz w:val="32"/>
          <w:szCs w:val="24"/>
          <w:lang w:eastAsia="zh-CN"/>
        </w:rPr>
      </w:pPr>
      <w:r>
        <w:rPr>
          <w:rFonts w:hint="eastAsia"/>
          <w:b/>
          <w:sz w:val="32"/>
          <w:szCs w:val="24"/>
          <w:lang w:eastAsia="zh-CN"/>
        </w:rPr>
        <w:t>法定代表人或委托代理人：（签字或盖章）</w:t>
      </w:r>
    </w:p>
    <w:p w:rsidR="007D0B24" w:rsidRDefault="007D0B24">
      <w:pPr>
        <w:rPr>
          <w:lang w:eastAsia="zh-CN"/>
        </w:rPr>
      </w:pPr>
    </w:p>
    <w:p w:rsidR="007D0B24" w:rsidRDefault="002A28DD">
      <w:pPr>
        <w:tabs>
          <w:tab w:val="left" w:pos="1995"/>
        </w:tabs>
        <w:spacing w:before="240" w:after="240" w:line="600" w:lineRule="exact"/>
        <w:ind w:firstLine="629"/>
        <w:rPr>
          <w:sz w:val="20"/>
          <w:szCs w:val="24"/>
        </w:rPr>
      </w:pPr>
      <w:r>
        <w:rPr>
          <w:rFonts w:hint="eastAsia"/>
          <w:b/>
          <w:sz w:val="32"/>
          <w:szCs w:val="24"/>
        </w:rPr>
        <w:t>日</w:t>
      </w:r>
      <w:r>
        <w:rPr>
          <w:rFonts w:hint="eastAsia"/>
          <w:b/>
          <w:sz w:val="32"/>
          <w:szCs w:val="24"/>
        </w:rPr>
        <w:t xml:space="preserve">    </w:t>
      </w:r>
      <w:r>
        <w:rPr>
          <w:rFonts w:hint="eastAsia"/>
          <w:b/>
          <w:sz w:val="32"/>
          <w:szCs w:val="24"/>
        </w:rPr>
        <w:t>期：</w:t>
      </w:r>
      <w:r>
        <w:rPr>
          <w:rFonts w:hint="eastAsia"/>
          <w:b/>
          <w:sz w:val="32"/>
          <w:szCs w:val="24"/>
        </w:rPr>
        <w:t xml:space="preserve">        </w:t>
      </w:r>
      <w:r>
        <w:rPr>
          <w:rFonts w:hint="eastAsia"/>
          <w:b/>
          <w:sz w:val="32"/>
          <w:szCs w:val="24"/>
        </w:rPr>
        <w:t>年</w:t>
      </w:r>
      <w:r>
        <w:rPr>
          <w:rFonts w:hint="eastAsia"/>
          <w:b/>
          <w:sz w:val="32"/>
          <w:szCs w:val="24"/>
        </w:rPr>
        <w:t xml:space="preserve">     </w:t>
      </w:r>
      <w:r>
        <w:rPr>
          <w:rFonts w:hint="eastAsia"/>
          <w:b/>
          <w:sz w:val="32"/>
          <w:szCs w:val="24"/>
        </w:rPr>
        <w:t>月</w:t>
      </w:r>
      <w:r>
        <w:rPr>
          <w:rFonts w:hint="eastAsia"/>
          <w:b/>
          <w:sz w:val="32"/>
          <w:szCs w:val="24"/>
        </w:rPr>
        <w:t xml:space="preserve">     </w:t>
      </w:r>
      <w:r>
        <w:rPr>
          <w:rFonts w:hint="eastAsia"/>
          <w:b/>
          <w:sz w:val="32"/>
          <w:szCs w:val="24"/>
        </w:rPr>
        <w:t>日</w:t>
      </w:r>
    </w:p>
    <w:bookmarkEnd w:id="140"/>
    <w:p w:rsidR="007D0B24" w:rsidRDefault="007D0B24">
      <w:pPr>
        <w:pStyle w:val="af4"/>
        <w:spacing w:before="240" w:after="240"/>
        <w:ind w:firstLineChars="0" w:firstLine="0"/>
        <w:rPr>
          <w:rFonts w:ascii="宋体" w:eastAsia="宋体"/>
          <w:lang w:eastAsia="zh-CN"/>
        </w:rPr>
      </w:pPr>
    </w:p>
    <w:sectPr w:rsidR="007D0B24" w:rsidSect="007D0B24">
      <w:pgSz w:w="11906" w:h="16838"/>
      <w:pgMar w:top="1361" w:right="1558" w:bottom="1247" w:left="1560" w:header="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8DD" w:rsidRDefault="002A28DD" w:rsidP="007D0B24">
      <w:r>
        <w:separator/>
      </w:r>
    </w:p>
  </w:endnote>
  <w:endnote w:type="continuationSeparator" w:id="1">
    <w:p w:rsidR="002A28DD" w:rsidRDefault="002A28DD" w:rsidP="007D0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charset w:val="00"/>
    <w:family w:val="roma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24" w:rsidRDefault="007D0B24">
    <w:pPr>
      <w:pStyle w:val="a7"/>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630647"/>
    </w:sdtPr>
    <w:sdtContent>
      <w:p w:rsidR="007D0B24" w:rsidRDefault="007D0B24">
        <w:pPr>
          <w:pStyle w:val="ae"/>
          <w:jc w:val="center"/>
        </w:pPr>
        <w:r>
          <w:fldChar w:fldCharType="begin"/>
        </w:r>
        <w:r w:rsidR="002A28DD">
          <w:instrText>PAGE   \* MERGEFORMAT</w:instrText>
        </w:r>
        <w:r>
          <w:fldChar w:fldCharType="separate"/>
        </w:r>
        <w:r w:rsidR="00635086" w:rsidRPr="00635086">
          <w:rPr>
            <w:noProof/>
            <w:lang w:val="zh-CN" w:eastAsia="zh-CN"/>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8DD" w:rsidRDefault="002A28DD" w:rsidP="007D0B24">
      <w:r>
        <w:separator/>
      </w:r>
    </w:p>
  </w:footnote>
  <w:footnote w:type="continuationSeparator" w:id="1">
    <w:p w:rsidR="002A28DD" w:rsidRDefault="002A28DD" w:rsidP="007D0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24" w:rsidRDefault="007D0B24">
    <w:pPr>
      <w:pStyle w:val="af"/>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noPunctuationKerning/>
  <w:characterSpacingControl w:val="doNotCompress"/>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compat>
  <w:docVars>
    <w:docVar w:name="commondata" w:val="eyJoZGlkIjoiNzQ2OGUzMjIxNmQ4YTZkMzE4MWNjN2JhNjI2ZWVmYTIifQ=="/>
  </w:docVars>
  <w:rsids>
    <w:rsidRoot w:val="00053279"/>
    <w:rsid w:val="00000CEF"/>
    <w:rsid w:val="0000753D"/>
    <w:rsid w:val="000129F5"/>
    <w:rsid w:val="00041EC8"/>
    <w:rsid w:val="00046E5C"/>
    <w:rsid w:val="00047041"/>
    <w:rsid w:val="00051264"/>
    <w:rsid w:val="00053279"/>
    <w:rsid w:val="000570B0"/>
    <w:rsid w:val="00090F18"/>
    <w:rsid w:val="00095874"/>
    <w:rsid w:val="000A2DBE"/>
    <w:rsid w:val="000A5625"/>
    <w:rsid w:val="000E0728"/>
    <w:rsid w:val="000F5FEB"/>
    <w:rsid w:val="000F63E2"/>
    <w:rsid w:val="0014241B"/>
    <w:rsid w:val="00146DD1"/>
    <w:rsid w:val="00165570"/>
    <w:rsid w:val="00181D77"/>
    <w:rsid w:val="00187096"/>
    <w:rsid w:val="00187671"/>
    <w:rsid w:val="001918A4"/>
    <w:rsid w:val="001D151D"/>
    <w:rsid w:val="001D2D66"/>
    <w:rsid w:val="001E43CD"/>
    <w:rsid w:val="00221743"/>
    <w:rsid w:val="00222F27"/>
    <w:rsid w:val="0023412F"/>
    <w:rsid w:val="00236C12"/>
    <w:rsid w:val="00247C5A"/>
    <w:rsid w:val="0025375B"/>
    <w:rsid w:val="00262757"/>
    <w:rsid w:val="0026354B"/>
    <w:rsid w:val="002644AD"/>
    <w:rsid w:val="0028676A"/>
    <w:rsid w:val="002A28DD"/>
    <w:rsid w:val="002A35CD"/>
    <w:rsid w:val="002C6E79"/>
    <w:rsid w:val="002D4C1A"/>
    <w:rsid w:val="0030649D"/>
    <w:rsid w:val="003577FE"/>
    <w:rsid w:val="00371018"/>
    <w:rsid w:val="00387394"/>
    <w:rsid w:val="003E5144"/>
    <w:rsid w:val="00402D3F"/>
    <w:rsid w:val="00417EF4"/>
    <w:rsid w:val="00433D9A"/>
    <w:rsid w:val="0045041D"/>
    <w:rsid w:val="0046378C"/>
    <w:rsid w:val="004A44B1"/>
    <w:rsid w:val="004A5C56"/>
    <w:rsid w:val="004B0452"/>
    <w:rsid w:val="004D5BF0"/>
    <w:rsid w:val="004D69E5"/>
    <w:rsid w:val="005006CF"/>
    <w:rsid w:val="00525313"/>
    <w:rsid w:val="00527F84"/>
    <w:rsid w:val="00530D13"/>
    <w:rsid w:val="00542223"/>
    <w:rsid w:val="00546BBC"/>
    <w:rsid w:val="005500F0"/>
    <w:rsid w:val="005549B0"/>
    <w:rsid w:val="00573CD5"/>
    <w:rsid w:val="00585B8A"/>
    <w:rsid w:val="00595FC7"/>
    <w:rsid w:val="00597BDC"/>
    <w:rsid w:val="005A6F1C"/>
    <w:rsid w:val="005C403E"/>
    <w:rsid w:val="005C4DE8"/>
    <w:rsid w:val="005E6FAF"/>
    <w:rsid w:val="00614E93"/>
    <w:rsid w:val="006310E8"/>
    <w:rsid w:val="00635086"/>
    <w:rsid w:val="00641AEF"/>
    <w:rsid w:val="00654FE2"/>
    <w:rsid w:val="00666D0B"/>
    <w:rsid w:val="006807C7"/>
    <w:rsid w:val="0069390A"/>
    <w:rsid w:val="00696D60"/>
    <w:rsid w:val="00710AEA"/>
    <w:rsid w:val="007145E5"/>
    <w:rsid w:val="0072411A"/>
    <w:rsid w:val="00733A04"/>
    <w:rsid w:val="00737106"/>
    <w:rsid w:val="00751F34"/>
    <w:rsid w:val="00792CFB"/>
    <w:rsid w:val="007C19DE"/>
    <w:rsid w:val="007D0B24"/>
    <w:rsid w:val="007D47C3"/>
    <w:rsid w:val="00827B96"/>
    <w:rsid w:val="0083301A"/>
    <w:rsid w:val="00872E24"/>
    <w:rsid w:val="00874B3F"/>
    <w:rsid w:val="00884E65"/>
    <w:rsid w:val="00897EBC"/>
    <w:rsid w:val="008A0EC3"/>
    <w:rsid w:val="008C3796"/>
    <w:rsid w:val="008C49E6"/>
    <w:rsid w:val="008E4F99"/>
    <w:rsid w:val="009049D8"/>
    <w:rsid w:val="00906703"/>
    <w:rsid w:val="00933344"/>
    <w:rsid w:val="009345ED"/>
    <w:rsid w:val="00967219"/>
    <w:rsid w:val="009867A9"/>
    <w:rsid w:val="009B51C0"/>
    <w:rsid w:val="009C090E"/>
    <w:rsid w:val="00A024BF"/>
    <w:rsid w:val="00A04B43"/>
    <w:rsid w:val="00A04DEA"/>
    <w:rsid w:val="00A07564"/>
    <w:rsid w:val="00A4266E"/>
    <w:rsid w:val="00A63232"/>
    <w:rsid w:val="00A73B09"/>
    <w:rsid w:val="00A80825"/>
    <w:rsid w:val="00A87538"/>
    <w:rsid w:val="00AA3729"/>
    <w:rsid w:val="00AA6D06"/>
    <w:rsid w:val="00AA7C26"/>
    <w:rsid w:val="00AE1589"/>
    <w:rsid w:val="00AE1D6C"/>
    <w:rsid w:val="00B011FA"/>
    <w:rsid w:val="00B074F1"/>
    <w:rsid w:val="00B12D0F"/>
    <w:rsid w:val="00B34C82"/>
    <w:rsid w:val="00B40EE9"/>
    <w:rsid w:val="00B87000"/>
    <w:rsid w:val="00B92747"/>
    <w:rsid w:val="00B9343E"/>
    <w:rsid w:val="00B940B3"/>
    <w:rsid w:val="00BB6414"/>
    <w:rsid w:val="00BB6DA4"/>
    <w:rsid w:val="00BD2F08"/>
    <w:rsid w:val="00BF41DB"/>
    <w:rsid w:val="00BF64D0"/>
    <w:rsid w:val="00C07354"/>
    <w:rsid w:val="00C10F01"/>
    <w:rsid w:val="00C64B78"/>
    <w:rsid w:val="00CB29C0"/>
    <w:rsid w:val="00CB3074"/>
    <w:rsid w:val="00CD196C"/>
    <w:rsid w:val="00CD2EA6"/>
    <w:rsid w:val="00CF40DD"/>
    <w:rsid w:val="00CF551C"/>
    <w:rsid w:val="00D15F94"/>
    <w:rsid w:val="00D214BC"/>
    <w:rsid w:val="00D80412"/>
    <w:rsid w:val="00D81A87"/>
    <w:rsid w:val="00D93D9F"/>
    <w:rsid w:val="00DA1BB3"/>
    <w:rsid w:val="00DA3AC5"/>
    <w:rsid w:val="00DC23FF"/>
    <w:rsid w:val="00DC2496"/>
    <w:rsid w:val="00DD0427"/>
    <w:rsid w:val="00DD3308"/>
    <w:rsid w:val="00DD3CEE"/>
    <w:rsid w:val="00DD6B4D"/>
    <w:rsid w:val="00DE3521"/>
    <w:rsid w:val="00DE6CF9"/>
    <w:rsid w:val="00DF5429"/>
    <w:rsid w:val="00E26F68"/>
    <w:rsid w:val="00E31C01"/>
    <w:rsid w:val="00E5697A"/>
    <w:rsid w:val="00E57E59"/>
    <w:rsid w:val="00E6773F"/>
    <w:rsid w:val="00E7411B"/>
    <w:rsid w:val="00E751CC"/>
    <w:rsid w:val="00E85F46"/>
    <w:rsid w:val="00E95B4D"/>
    <w:rsid w:val="00EA7211"/>
    <w:rsid w:val="00EB39E7"/>
    <w:rsid w:val="00EB40B0"/>
    <w:rsid w:val="00EC1DA8"/>
    <w:rsid w:val="00ED3902"/>
    <w:rsid w:val="00EE3414"/>
    <w:rsid w:val="00F16C6F"/>
    <w:rsid w:val="00F526C9"/>
    <w:rsid w:val="00F56A0E"/>
    <w:rsid w:val="00F56A25"/>
    <w:rsid w:val="00F5787F"/>
    <w:rsid w:val="00FA6F70"/>
    <w:rsid w:val="00FB00C8"/>
    <w:rsid w:val="00FC0A90"/>
    <w:rsid w:val="00FE4580"/>
    <w:rsid w:val="00FF16D0"/>
    <w:rsid w:val="00FF3D95"/>
    <w:rsid w:val="01066A48"/>
    <w:rsid w:val="012A6BDB"/>
    <w:rsid w:val="01791910"/>
    <w:rsid w:val="017B11E4"/>
    <w:rsid w:val="01916C5A"/>
    <w:rsid w:val="01CC7C92"/>
    <w:rsid w:val="01D31020"/>
    <w:rsid w:val="01E46D89"/>
    <w:rsid w:val="0204742C"/>
    <w:rsid w:val="027619AC"/>
    <w:rsid w:val="03062D2F"/>
    <w:rsid w:val="0334789D"/>
    <w:rsid w:val="03667C72"/>
    <w:rsid w:val="04583A5F"/>
    <w:rsid w:val="04737E25"/>
    <w:rsid w:val="04B862AB"/>
    <w:rsid w:val="04ED23F9"/>
    <w:rsid w:val="05D62E8D"/>
    <w:rsid w:val="05F94DCD"/>
    <w:rsid w:val="05FB28F4"/>
    <w:rsid w:val="066E1317"/>
    <w:rsid w:val="0673692E"/>
    <w:rsid w:val="068330F5"/>
    <w:rsid w:val="06B331CE"/>
    <w:rsid w:val="06DB70DC"/>
    <w:rsid w:val="073360BD"/>
    <w:rsid w:val="074E3773"/>
    <w:rsid w:val="075E138C"/>
    <w:rsid w:val="07984291"/>
    <w:rsid w:val="07B33862"/>
    <w:rsid w:val="080A1514"/>
    <w:rsid w:val="084C38DA"/>
    <w:rsid w:val="08534FC3"/>
    <w:rsid w:val="087B5F6E"/>
    <w:rsid w:val="08BD6586"/>
    <w:rsid w:val="08E314A9"/>
    <w:rsid w:val="08E95756"/>
    <w:rsid w:val="096B206E"/>
    <w:rsid w:val="097A6F04"/>
    <w:rsid w:val="09CD18FD"/>
    <w:rsid w:val="09F91840"/>
    <w:rsid w:val="0A12582B"/>
    <w:rsid w:val="0A3400C5"/>
    <w:rsid w:val="0A634F0B"/>
    <w:rsid w:val="0A726EFC"/>
    <w:rsid w:val="0A8455AD"/>
    <w:rsid w:val="0ACE279A"/>
    <w:rsid w:val="0B354AFA"/>
    <w:rsid w:val="0B4E1717"/>
    <w:rsid w:val="0BE34FC5"/>
    <w:rsid w:val="0BF4406D"/>
    <w:rsid w:val="0C5373E2"/>
    <w:rsid w:val="0CD25457"/>
    <w:rsid w:val="0CFA1B57"/>
    <w:rsid w:val="0E0D7180"/>
    <w:rsid w:val="0E1F06EC"/>
    <w:rsid w:val="0E8042DE"/>
    <w:rsid w:val="0EA0672E"/>
    <w:rsid w:val="0EC51CF1"/>
    <w:rsid w:val="0EC56195"/>
    <w:rsid w:val="0ECB5DC3"/>
    <w:rsid w:val="0EDB1514"/>
    <w:rsid w:val="0F2F5E3E"/>
    <w:rsid w:val="0F3F7CF5"/>
    <w:rsid w:val="0F4505B4"/>
    <w:rsid w:val="0F5337A0"/>
    <w:rsid w:val="0F866581"/>
    <w:rsid w:val="0FAA3873"/>
    <w:rsid w:val="0FEA607D"/>
    <w:rsid w:val="108A4FA0"/>
    <w:rsid w:val="10B244F7"/>
    <w:rsid w:val="11401B02"/>
    <w:rsid w:val="1165325A"/>
    <w:rsid w:val="119D6F55"/>
    <w:rsid w:val="1306180F"/>
    <w:rsid w:val="130C25E4"/>
    <w:rsid w:val="13504066"/>
    <w:rsid w:val="1399374C"/>
    <w:rsid w:val="139B1132"/>
    <w:rsid w:val="13E33F78"/>
    <w:rsid w:val="14741FA9"/>
    <w:rsid w:val="14A8633C"/>
    <w:rsid w:val="14C60571"/>
    <w:rsid w:val="14E82C16"/>
    <w:rsid w:val="151D2886"/>
    <w:rsid w:val="15284D87"/>
    <w:rsid w:val="15A924C5"/>
    <w:rsid w:val="15D54F0F"/>
    <w:rsid w:val="15F83AD0"/>
    <w:rsid w:val="15F86E50"/>
    <w:rsid w:val="16646293"/>
    <w:rsid w:val="16661C9F"/>
    <w:rsid w:val="16D2744C"/>
    <w:rsid w:val="17795D6E"/>
    <w:rsid w:val="17AE128A"/>
    <w:rsid w:val="17EF72CD"/>
    <w:rsid w:val="18661122"/>
    <w:rsid w:val="189448FF"/>
    <w:rsid w:val="18E611E1"/>
    <w:rsid w:val="19297320"/>
    <w:rsid w:val="19AF5A77"/>
    <w:rsid w:val="19EC6CCB"/>
    <w:rsid w:val="19F16090"/>
    <w:rsid w:val="19F811CC"/>
    <w:rsid w:val="1A516B2E"/>
    <w:rsid w:val="1A654388"/>
    <w:rsid w:val="1A6E3163"/>
    <w:rsid w:val="1A736693"/>
    <w:rsid w:val="1B2942DD"/>
    <w:rsid w:val="1B724FAE"/>
    <w:rsid w:val="1B924899"/>
    <w:rsid w:val="1BC570C9"/>
    <w:rsid w:val="1BE51C24"/>
    <w:rsid w:val="1BE614F8"/>
    <w:rsid w:val="1C0C3CB4"/>
    <w:rsid w:val="1C2022D8"/>
    <w:rsid w:val="1C2C1601"/>
    <w:rsid w:val="1C744D56"/>
    <w:rsid w:val="1C817B9F"/>
    <w:rsid w:val="1CD06430"/>
    <w:rsid w:val="1D3369BF"/>
    <w:rsid w:val="1D547061"/>
    <w:rsid w:val="1D9C726A"/>
    <w:rsid w:val="1DC1221D"/>
    <w:rsid w:val="1DDE2DCF"/>
    <w:rsid w:val="1E390005"/>
    <w:rsid w:val="1E7948A6"/>
    <w:rsid w:val="1EBF675C"/>
    <w:rsid w:val="1EC65D3D"/>
    <w:rsid w:val="1F396024"/>
    <w:rsid w:val="1F4B5DA9"/>
    <w:rsid w:val="1F4E188E"/>
    <w:rsid w:val="1F8B49AF"/>
    <w:rsid w:val="1FB262C1"/>
    <w:rsid w:val="1FF73CD4"/>
    <w:rsid w:val="201A79C2"/>
    <w:rsid w:val="2022399F"/>
    <w:rsid w:val="20D43E4A"/>
    <w:rsid w:val="20E00C0C"/>
    <w:rsid w:val="2127683B"/>
    <w:rsid w:val="213351E0"/>
    <w:rsid w:val="216A1220"/>
    <w:rsid w:val="2177331E"/>
    <w:rsid w:val="21816057"/>
    <w:rsid w:val="21A954A2"/>
    <w:rsid w:val="21E40288"/>
    <w:rsid w:val="22264CE4"/>
    <w:rsid w:val="224F7DF7"/>
    <w:rsid w:val="22737F8A"/>
    <w:rsid w:val="22BC43D1"/>
    <w:rsid w:val="22F866E1"/>
    <w:rsid w:val="22FA4207"/>
    <w:rsid w:val="23E80E96"/>
    <w:rsid w:val="245F0F7A"/>
    <w:rsid w:val="24B670FC"/>
    <w:rsid w:val="24CD0651"/>
    <w:rsid w:val="251B0465"/>
    <w:rsid w:val="25493224"/>
    <w:rsid w:val="2562533C"/>
    <w:rsid w:val="258778A8"/>
    <w:rsid w:val="259336F5"/>
    <w:rsid w:val="25BB59F6"/>
    <w:rsid w:val="25E1520A"/>
    <w:rsid w:val="25FA62CC"/>
    <w:rsid w:val="25FC0296"/>
    <w:rsid w:val="265E3196"/>
    <w:rsid w:val="26E322DD"/>
    <w:rsid w:val="26FD42C6"/>
    <w:rsid w:val="271B0BF0"/>
    <w:rsid w:val="27524F04"/>
    <w:rsid w:val="27CC3C98"/>
    <w:rsid w:val="27D272F8"/>
    <w:rsid w:val="28090A48"/>
    <w:rsid w:val="282C4737"/>
    <w:rsid w:val="28FD67FF"/>
    <w:rsid w:val="29193E30"/>
    <w:rsid w:val="29686B3C"/>
    <w:rsid w:val="29A44ECD"/>
    <w:rsid w:val="29B82726"/>
    <w:rsid w:val="2A0616E3"/>
    <w:rsid w:val="2A157B78"/>
    <w:rsid w:val="2A68414C"/>
    <w:rsid w:val="2A6B59EA"/>
    <w:rsid w:val="2A7D127A"/>
    <w:rsid w:val="2AA607D0"/>
    <w:rsid w:val="2ABE1FBE"/>
    <w:rsid w:val="2ABF73AF"/>
    <w:rsid w:val="2B1E737A"/>
    <w:rsid w:val="2C344365"/>
    <w:rsid w:val="2C92725E"/>
    <w:rsid w:val="2C9E3E55"/>
    <w:rsid w:val="2CAD22EA"/>
    <w:rsid w:val="2CD535EF"/>
    <w:rsid w:val="2CF9552F"/>
    <w:rsid w:val="2CFE48F4"/>
    <w:rsid w:val="2D0E5BEE"/>
    <w:rsid w:val="2D200D0E"/>
    <w:rsid w:val="2D594220"/>
    <w:rsid w:val="2D8B3CEE"/>
    <w:rsid w:val="2D9152E7"/>
    <w:rsid w:val="2D962D7E"/>
    <w:rsid w:val="2D986AF6"/>
    <w:rsid w:val="2DD672FE"/>
    <w:rsid w:val="2E1322B4"/>
    <w:rsid w:val="2E156399"/>
    <w:rsid w:val="2E717347"/>
    <w:rsid w:val="2E8452CD"/>
    <w:rsid w:val="2E980D78"/>
    <w:rsid w:val="2E9A064C"/>
    <w:rsid w:val="2E9A689E"/>
    <w:rsid w:val="2EEC0F89"/>
    <w:rsid w:val="2EEE2746"/>
    <w:rsid w:val="2F06464D"/>
    <w:rsid w:val="2F1E302B"/>
    <w:rsid w:val="2F2A7C22"/>
    <w:rsid w:val="2F7E1D1C"/>
    <w:rsid w:val="2F99128A"/>
    <w:rsid w:val="2FF975F4"/>
    <w:rsid w:val="302C1778"/>
    <w:rsid w:val="30823A8E"/>
    <w:rsid w:val="30C0307E"/>
    <w:rsid w:val="311A0054"/>
    <w:rsid w:val="314A45AB"/>
    <w:rsid w:val="318178A1"/>
    <w:rsid w:val="319677F1"/>
    <w:rsid w:val="31BE308D"/>
    <w:rsid w:val="31CB056A"/>
    <w:rsid w:val="31F664E1"/>
    <w:rsid w:val="32450250"/>
    <w:rsid w:val="32AB72CC"/>
    <w:rsid w:val="32F0476C"/>
    <w:rsid w:val="33266952"/>
    <w:rsid w:val="33550FE6"/>
    <w:rsid w:val="335F1E64"/>
    <w:rsid w:val="33EE35A1"/>
    <w:rsid w:val="34270BD4"/>
    <w:rsid w:val="346040E6"/>
    <w:rsid w:val="34812B9C"/>
    <w:rsid w:val="34D348B8"/>
    <w:rsid w:val="34E70363"/>
    <w:rsid w:val="350C679F"/>
    <w:rsid w:val="35703BE5"/>
    <w:rsid w:val="35753BC1"/>
    <w:rsid w:val="35D54660"/>
    <w:rsid w:val="36054F45"/>
    <w:rsid w:val="36154A5C"/>
    <w:rsid w:val="363A2CDA"/>
    <w:rsid w:val="368220F2"/>
    <w:rsid w:val="36C6766F"/>
    <w:rsid w:val="37013FB1"/>
    <w:rsid w:val="37DA41AF"/>
    <w:rsid w:val="38160DE7"/>
    <w:rsid w:val="38174ABC"/>
    <w:rsid w:val="38910D12"/>
    <w:rsid w:val="39400042"/>
    <w:rsid w:val="397E6A4F"/>
    <w:rsid w:val="3A064320"/>
    <w:rsid w:val="3A141A1A"/>
    <w:rsid w:val="3A4A60C7"/>
    <w:rsid w:val="3A52627F"/>
    <w:rsid w:val="3A614F4C"/>
    <w:rsid w:val="3A742699"/>
    <w:rsid w:val="3A94328C"/>
    <w:rsid w:val="3A993EAE"/>
    <w:rsid w:val="3AED7768"/>
    <w:rsid w:val="3AFF6407"/>
    <w:rsid w:val="3BA7084C"/>
    <w:rsid w:val="3CB2202B"/>
    <w:rsid w:val="3D2866A5"/>
    <w:rsid w:val="3E1861EB"/>
    <w:rsid w:val="3E3A1504"/>
    <w:rsid w:val="3EA64DEB"/>
    <w:rsid w:val="3F47212A"/>
    <w:rsid w:val="3F487C50"/>
    <w:rsid w:val="3F541BA2"/>
    <w:rsid w:val="3F762A0F"/>
    <w:rsid w:val="3F890995"/>
    <w:rsid w:val="3FB05F21"/>
    <w:rsid w:val="3FC96FE3"/>
    <w:rsid w:val="3FDA11F0"/>
    <w:rsid w:val="3FDF032E"/>
    <w:rsid w:val="40214389"/>
    <w:rsid w:val="408B4D6C"/>
    <w:rsid w:val="40DC4AF4"/>
    <w:rsid w:val="40EF2A79"/>
    <w:rsid w:val="41033B9B"/>
    <w:rsid w:val="411D7EC4"/>
    <w:rsid w:val="4128702C"/>
    <w:rsid w:val="4159182C"/>
    <w:rsid w:val="41DA15EE"/>
    <w:rsid w:val="423746D8"/>
    <w:rsid w:val="428C30FA"/>
    <w:rsid w:val="43282273"/>
    <w:rsid w:val="436C05A9"/>
    <w:rsid w:val="43811983"/>
    <w:rsid w:val="438A6231"/>
    <w:rsid w:val="43B753A5"/>
    <w:rsid w:val="444255B6"/>
    <w:rsid w:val="448D61CA"/>
    <w:rsid w:val="44C26AD9"/>
    <w:rsid w:val="4522011C"/>
    <w:rsid w:val="45634F1C"/>
    <w:rsid w:val="456E5467"/>
    <w:rsid w:val="457479F1"/>
    <w:rsid w:val="45AA51C1"/>
    <w:rsid w:val="45DE6482"/>
    <w:rsid w:val="45F14B9E"/>
    <w:rsid w:val="45F4468E"/>
    <w:rsid w:val="4617517F"/>
    <w:rsid w:val="461F167F"/>
    <w:rsid w:val="468B2959"/>
    <w:rsid w:val="46AF3B9A"/>
    <w:rsid w:val="472457F6"/>
    <w:rsid w:val="47344B9C"/>
    <w:rsid w:val="4771787B"/>
    <w:rsid w:val="479A3013"/>
    <w:rsid w:val="47EC1AC1"/>
    <w:rsid w:val="47EF15B1"/>
    <w:rsid w:val="480F57AF"/>
    <w:rsid w:val="487F2935"/>
    <w:rsid w:val="48A73C3A"/>
    <w:rsid w:val="48A83599"/>
    <w:rsid w:val="48BA396D"/>
    <w:rsid w:val="48E42C39"/>
    <w:rsid w:val="49262DB0"/>
    <w:rsid w:val="492B6619"/>
    <w:rsid w:val="49A60395"/>
    <w:rsid w:val="4A4A6F73"/>
    <w:rsid w:val="4AE051E1"/>
    <w:rsid w:val="4B35377F"/>
    <w:rsid w:val="4B555BCF"/>
    <w:rsid w:val="4B5C3329"/>
    <w:rsid w:val="4B667DDC"/>
    <w:rsid w:val="4B932FE8"/>
    <w:rsid w:val="4C1635B0"/>
    <w:rsid w:val="4C793B3F"/>
    <w:rsid w:val="4CB92D45"/>
    <w:rsid w:val="4D0C050F"/>
    <w:rsid w:val="4D115B26"/>
    <w:rsid w:val="4D7F6F33"/>
    <w:rsid w:val="4D8B58D8"/>
    <w:rsid w:val="4E335C67"/>
    <w:rsid w:val="4ED137BE"/>
    <w:rsid w:val="4EF676C9"/>
    <w:rsid w:val="4F9716AB"/>
    <w:rsid w:val="4FF656A5"/>
    <w:rsid w:val="502E6B39"/>
    <w:rsid w:val="506F7733"/>
    <w:rsid w:val="508C7456"/>
    <w:rsid w:val="50CA024B"/>
    <w:rsid w:val="50F33EC0"/>
    <w:rsid w:val="511D718F"/>
    <w:rsid w:val="517E50CA"/>
    <w:rsid w:val="51B318A1"/>
    <w:rsid w:val="52045C59"/>
    <w:rsid w:val="520B6FE7"/>
    <w:rsid w:val="52497B10"/>
    <w:rsid w:val="53291DEA"/>
    <w:rsid w:val="5349426B"/>
    <w:rsid w:val="53CF3929"/>
    <w:rsid w:val="53DD2C05"/>
    <w:rsid w:val="53F35F85"/>
    <w:rsid w:val="54324CFF"/>
    <w:rsid w:val="54521F21"/>
    <w:rsid w:val="54BE47E5"/>
    <w:rsid w:val="54CB0CB0"/>
    <w:rsid w:val="55093653"/>
    <w:rsid w:val="55805F3E"/>
    <w:rsid w:val="558B7073"/>
    <w:rsid w:val="55A05696"/>
    <w:rsid w:val="55D01C0C"/>
    <w:rsid w:val="55E22755"/>
    <w:rsid w:val="55F10BEA"/>
    <w:rsid w:val="560C1580"/>
    <w:rsid w:val="562543F0"/>
    <w:rsid w:val="565A22EB"/>
    <w:rsid w:val="567C6706"/>
    <w:rsid w:val="56CB31E9"/>
    <w:rsid w:val="56EE0C86"/>
    <w:rsid w:val="57387588"/>
    <w:rsid w:val="57580F21"/>
    <w:rsid w:val="579558DF"/>
    <w:rsid w:val="57CB5299"/>
    <w:rsid w:val="57D54CC1"/>
    <w:rsid w:val="57EB51CE"/>
    <w:rsid w:val="57F552B8"/>
    <w:rsid w:val="583C619A"/>
    <w:rsid w:val="58B54151"/>
    <w:rsid w:val="58DA5965"/>
    <w:rsid w:val="5906675A"/>
    <w:rsid w:val="593A5004"/>
    <w:rsid w:val="599E4BE5"/>
    <w:rsid w:val="59A3044D"/>
    <w:rsid w:val="5A0116A6"/>
    <w:rsid w:val="5A405C9C"/>
    <w:rsid w:val="5A9D6C4B"/>
    <w:rsid w:val="5AC4067B"/>
    <w:rsid w:val="5B14258B"/>
    <w:rsid w:val="5B1C4013"/>
    <w:rsid w:val="5B3023DD"/>
    <w:rsid w:val="5B3A093D"/>
    <w:rsid w:val="5BBE331C"/>
    <w:rsid w:val="5BC05EF6"/>
    <w:rsid w:val="5BC56459"/>
    <w:rsid w:val="5BDB3ECE"/>
    <w:rsid w:val="5BEC7EC7"/>
    <w:rsid w:val="5C206B9B"/>
    <w:rsid w:val="5C393B07"/>
    <w:rsid w:val="5C480E38"/>
    <w:rsid w:val="5C9C18B0"/>
    <w:rsid w:val="5D3A2E77"/>
    <w:rsid w:val="5D69550A"/>
    <w:rsid w:val="5D78775B"/>
    <w:rsid w:val="5D9911E0"/>
    <w:rsid w:val="5DD010E5"/>
    <w:rsid w:val="5E341674"/>
    <w:rsid w:val="5E543AC4"/>
    <w:rsid w:val="5E8B6B8D"/>
    <w:rsid w:val="5ECE1AC8"/>
    <w:rsid w:val="5EEF6DA6"/>
    <w:rsid w:val="5F1C2834"/>
    <w:rsid w:val="5F447FDD"/>
    <w:rsid w:val="5F9930FC"/>
    <w:rsid w:val="5FB46F10"/>
    <w:rsid w:val="5FD50FF9"/>
    <w:rsid w:val="5FD70E51"/>
    <w:rsid w:val="60017C7C"/>
    <w:rsid w:val="60221FAC"/>
    <w:rsid w:val="60911000"/>
    <w:rsid w:val="60E27AAD"/>
    <w:rsid w:val="60F70E52"/>
    <w:rsid w:val="61200DE5"/>
    <w:rsid w:val="614F0BA7"/>
    <w:rsid w:val="6166248C"/>
    <w:rsid w:val="618225BF"/>
    <w:rsid w:val="61880654"/>
    <w:rsid w:val="619F21DC"/>
    <w:rsid w:val="61C827FF"/>
    <w:rsid w:val="61D417B9"/>
    <w:rsid w:val="622E34CB"/>
    <w:rsid w:val="625B3673"/>
    <w:rsid w:val="629E5C56"/>
    <w:rsid w:val="62A74B0A"/>
    <w:rsid w:val="62AB5B45"/>
    <w:rsid w:val="62B965EC"/>
    <w:rsid w:val="62D1007E"/>
    <w:rsid w:val="63266032"/>
    <w:rsid w:val="63276720"/>
    <w:rsid w:val="633851FD"/>
    <w:rsid w:val="63393E6E"/>
    <w:rsid w:val="633B34A5"/>
    <w:rsid w:val="63454B4C"/>
    <w:rsid w:val="638730C9"/>
    <w:rsid w:val="639A19A1"/>
    <w:rsid w:val="63A454EE"/>
    <w:rsid w:val="63AB75EB"/>
    <w:rsid w:val="63BB78FD"/>
    <w:rsid w:val="64414AEB"/>
    <w:rsid w:val="64A3242D"/>
    <w:rsid w:val="64CF659A"/>
    <w:rsid w:val="651E6BDA"/>
    <w:rsid w:val="65415884"/>
    <w:rsid w:val="655E517C"/>
    <w:rsid w:val="65847385"/>
    <w:rsid w:val="658B24C1"/>
    <w:rsid w:val="65A6554D"/>
    <w:rsid w:val="65C9251A"/>
    <w:rsid w:val="65CC6636"/>
    <w:rsid w:val="65ED4E63"/>
    <w:rsid w:val="66B71094"/>
    <w:rsid w:val="66D103A8"/>
    <w:rsid w:val="670F0ED0"/>
    <w:rsid w:val="67140294"/>
    <w:rsid w:val="67380F2D"/>
    <w:rsid w:val="67492634"/>
    <w:rsid w:val="67B51A77"/>
    <w:rsid w:val="67B63E1E"/>
    <w:rsid w:val="67DF6AF4"/>
    <w:rsid w:val="67F26828"/>
    <w:rsid w:val="689847E6"/>
    <w:rsid w:val="68BE2BAE"/>
    <w:rsid w:val="68C87588"/>
    <w:rsid w:val="68D423D1"/>
    <w:rsid w:val="68DE2157"/>
    <w:rsid w:val="69207E48"/>
    <w:rsid w:val="69221BFA"/>
    <w:rsid w:val="692D1AE1"/>
    <w:rsid w:val="695D4175"/>
    <w:rsid w:val="69643755"/>
    <w:rsid w:val="698C5394"/>
    <w:rsid w:val="69B04E52"/>
    <w:rsid w:val="69C30372"/>
    <w:rsid w:val="69CD14B6"/>
    <w:rsid w:val="6A024D1C"/>
    <w:rsid w:val="6A386990"/>
    <w:rsid w:val="6A883473"/>
    <w:rsid w:val="6AC41FD2"/>
    <w:rsid w:val="6AF9611F"/>
    <w:rsid w:val="6B071B1C"/>
    <w:rsid w:val="6B6B19DF"/>
    <w:rsid w:val="6B8579B3"/>
    <w:rsid w:val="6B8E2845"/>
    <w:rsid w:val="6C180908"/>
    <w:rsid w:val="6C3C4515"/>
    <w:rsid w:val="6C615D2A"/>
    <w:rsid w:val="6C874768"/>
    <w:rsid w:val="6D1501EA"/>
    <w:rsid w:val="6D394EF9"/>
    <w:rsid w:val="6D940381"/>
    <w:rsid w:val="6D9A2DB3"/>
    <w:rsid w:val="6E0C43BB"/>
    <w:rsid w:val="6E301E58"/>
    <w:rsid w:val="6E3D4575"/>
    <w:rsid w:val="6E5C252D"/>
    <w:rsid w:val="6EAD58A4"/>
    <w:rsid w:val="6F0F5F11"/>
    <w:rsid w:val="6F375468"/>
    <w:rsid w:val="6F3C7BC0"/>
    <w:rsid w:val="6FCF38F2"/>
    <w:rsid w:val="6FD74555"/>
    <w:rsid w:val="6FF46EB5"/>
    <w:rsid w:val="700079BA"/>
    <w:rsid w:val="70283F8F"/>
    <w:rsid w:val="70AE52B6"/>
    <w:rsid w:val="70B52AE8"/>
    <w:rsid w:val="70C26FB3"/>
    <w:rsid w:val="70E37655"/>
    <w:rsid w:val="71014915"/>
    <w:rsid w:val="713954C7"/>
    <w:rsid w:val="715E78E8"/>
    <w:rsid w:val="717A5889"/>
    <w:rsid w:val="71EA4A14"/>
    <w:rsid w:val="71F80EC2"/>
    <w:rsid w:val="722566E5"/>
    <w:rsid w:val="722E1FE8"/>
    <w:rsid w:val="7249798C"/>
    <w:rsid w:val="737C169B"/>
    <w:rsid w:val="73E831D5"/>
    <w:rsid w:val="7407365B"/>
    <w:rsid w:val="740F66E4"/>
    <w:rsid w:val="742D0BE7"/>
    <w:rsid w:val="7431087C"/>
    <w:rsid w:val="744C3764"/>
    <w:rsid w:val="745D14CD"/>
    <w:rsid w:val="748135A2"/>
    <w:rsid w:val="74911176"/>
    <w:rsid w:val="74B75D5D"/>
    <w:rsid w:val="74DD25AD"/>
    <w:rsid w:val="74DF337F"/>
    <w:rsid w:val="75153B55"/>
    <w:rsid w:val="7581743D"/>
    <w:rsid w:val="75EF084A"/>
    <w:rsid w:val="770C4875"/>
    <w:rsid w:val="77144E6C"/>
    <w:rsid w:val="77764653"/>
    <w:rsid w:val="77D15DB7"/>
    <w:rsid w:val="77F51B55"/>
    <w:rsid w:val="7836450F"/>
    <w:rsid w:val="78AD0549"/>
    <w:rsid w:val="78F87A16"/>
    <w:rsid w:val="790879ED"/>
    <w:rsid w:val="794D09F6"/>
    <w:rsid w:val="79915775"/>
    <w:rsid w:val="79997DD2"/>
    <w:rsid w:val="79B032BC"/>
    <w:rsid w:val="79BF0534"/>
    <w:rsid w:val="79D33FDF"/>
    <w:rsid w:val="7A066D85"/>
    <w:rsid w:val="7A1E16FE"/>
    <w:rsid w:val="7A695F3F"/>
    <w:rsid w:val="7A833E42"/>
    <w:rsid w:val="7A8377B3"/>
    <w:rsid w:val="7AC36B4A"/>
    <w:rsid w:val="7B0E3521"/>
    <w:rsid w:val="7B9D48A5"/>
    <w:rsid w:val="7BE10C35"/>
    <w:rsid w:val="7BF754E3"/>
    <w:rsid w:val="7BFC5A6F"/>
    <w:rsid w:val="7C6B4676"/>
    <w:rsid w:val="7C830F7C"/>
    <w:rsid w:val="7CA81753"/>
    <w:rsid w:val="7CF76237"/>
    <w:rsid w:val="7D434BB7"/>
    <w:rsid w:val="7D9817C8"/>
    <w:rsid w:val="7DB008BF"/>
    <w:rsid w:val="7DBE203E"/>
    <w:rsid w:val="7E04739F"/>
    <w:rsid w:val="7EDC56E4"/>
    <w:rsid w:val="7F166E48"/>
    <w:rsid w:val="7F2257ED"/>
    <w:rsid w:val="7F231565"/>
    <w:rsid w:val="7F791185"/>
    <w:rsid w:val="7FEF5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uiPriority="0" w:qFormat="1"/>
    <w:lsdException w:name="HTML Code" w:uiPriority="0"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D0B24"/>
    <w:pPr>
      <w:widowControl w:val="0"/>
    </w:pPr>
    <w:rPr>
      <w:rFonts w:ascii="宋体" w:hAnsi="宋体" w:cs="宋体"/>
      <w:sz w:val="22"/>
      <w:szCs w:val="22"/>
      <w:lang w:eastAsia="en-US"/>
    </w:rPr>
  </w:style>
  <w:style w:type="paragraph" w:styleId="1">
    <w:name w:val="heading 1"/>
    <w:basedOn w:val="a"/>
    <w:next w:val="a"/>
    <w:link w:val="1Char"/>
    <w:autoRedefine/>
    <w:qFormat/>
    <w:rsid w:val="007D0B24"/>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7D0B2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rsid w:val="007D0B24"/>
    <w:pPr>
      <w:keepNext/>
      <w:keepLines/>
      <w:spacing w:before="260" w:after="260" w:line="415" w:lineRule="auto"/>
      <w:ind w:firstLineChars="49" w:firstLine="137"/>
      <w:jc w:val="both"/>
      <w:outlineLvl w:val="2"/>
    </w:pPr>
    <w:rPr>
      <w:rFonts w:ascii="黑体" w:eastAsia="黑体" w:cs="Times New Roman"/>
      <w:bCs/>
      <w:sz w:val="28"/>
      <w:szCs w:val="28"/>
    </w:rPr>
  </w:style>
  <w:style w:type="paragraph" w:styleId="4">
    <w:name w:val="heading 4"/>
    <w:basedOn w:val="a"/>
    <w:next w:val="a"/>
    <w:link w:val="4Char"/>
    <w:autoRedefine/>
    <w:qFormat/>
    <w:rsid w:val="007D0B24"/>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autoRedefine/>
    <w:qFormat/>
    <w:rsid w:val="007D0B24"/>
    <w:pPr>
      <w:keepNext/>
      <w:keepLines/>
      <w:spacing w:before="280" w:after="290" w:line="376" w:lineRule="auto"/>
      <w:outlineLvl w:val="4"/>
    </w:pPr>
    <w:rPr>
      <w:b/>
      <w:bCs/>
      <w:sz w:val="28"/>
      <w:szCs w:val="28"/>
    </w:rPr>
  </w:style>
  <w:style w:type="paragraph" w:styleId="6">
    <w:name w:val="heading 6"/>
    <w:basedOn w:val="a"/>
    <w:next w:val="a"/>
    <w:link w:val="6Char"/>
    <w:autoRedefine/>
    <w:qFormat/>
    <w:rsid w:val="007D0B24"/>
    <w:pPr>
      <w:keepNext/>
      <w:keepLines/>
      <w:spacing w:before="240" w:after="64" w:line="317" w:lineRule="auto"/>
      <w:jc w:val="both"/>
      <w:outlineLvl w:val="5"/>
    </w:pPr>
    <w:rPr>
      <w:rFonts w:ascii="Cambria" w:hAnsi="Cambria" w:cs="Times New Roman"/>
      <w:b/>
      <w:bCs/>
      <w:kern w:val="2"/>
      <w:sz w:val="24"/>
      <w:szCs w:val="24"/>
    </w:rPr>
  </w:style>
  <w:style w:type="paragraph" w:styleId="7">
    <w:name w:val="heading 7"/>
    <w:basedOn w:val="a"/>
    <w:next w:val="a"/>
    <w:link w:val="7Char"/>
    <w:autoRedefine/>
    <w:qFormat/>
    <w:rsid w:val="007D0B24"/>
    <w:pPr>
      <w:keepNext/>
      <w:keepLines/>
      <w:spacing w:before="240" w:after="64" w:line="317" w:lineRule="auto"/>
      <w:jc w:val="both"/>
      <w:outlineLvl w:val="6"/>
    </w:pPr>
    <w:rPr>
      <w:rFonts w:ascii="Calibri" w:hAnsi="Calibri" w:cs="Times New Roman"/>
      <w:b/>
      <w:bCs/>
      <w:kern w:val="2"/>
      <w:sz w:val="24"/>
      <w:szCs w:val="24"/>
    </w:rPr>
  </w:style>
  <w:style w:type="paragraph" w:styleId="8">
    <w:name w:val="heading 8"/>
    <w:basedOn w:val="a"/>
    <w:next w:val="a"/>
    <w:link w:val="8Char"/>
    <w:autoRedefine/>
    <w:qFormat/>
    <w:rsid w:val="007D0B24"/>
    <w:pPr>
      <w:keepNext/>
      <w:keepLines/>
      <w:spacing w:before="240" w:after="64" w:line="320" w:lineRule="auto"/>
      <w:outlineLvl w:val="7"/>
    </w:pPr>
    <w:rPr>
      <w:rFonts w:ascii="Cambria" w:hAnsi="Cambria"/>
      <w:sz w:val="24"/>
      <w:szCs w:val="24"/>
    </w:rPr>
  </w:style>
  <w:style w:type="paragraph" w:styleId="9">
    <w:name w:val="heading 9"/>
    <w:basedOn w:val="a"/>
    <w:next w:val="a"/>
    <w:link w:val="9Char"/>
    <w:autoRedefine/>
    <w:qFormat/>
    <w:rsid w:val="007D0B24"/>
    <w:pPr>
      <w:keepNext/>
      <w:keepLines/>
      <w:spacing w:before="240" w:after="64" w:line="317" w:lineRule="auto"/>
      <w:jc w:val="both"/>
      <w:outlineLvl w:val="8"/>
    </w:pPr>
    <w:rPr>
      <w:rFonts w:ascii="Cambria" w:hAnsi="Cambria"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qFormat/>
    <w:rsid w:val="007D0B24"/>
    <w:pPr>
      <w:ind w:left="1320"/>
    </w:pPr>
    <w:rPr>
      <w:rFonts w:asciiTheme="minorHAnsi" w:hAnsiTheme="minorHAnsi" w:cstheme="minorHAnsi"/>
      <w:sz w:val="18"/>
      <w:szCs w:val="18"/>
    </w:rPr>
  </w:style>
  <w:style w:type="paragraph" w:styleId="a3">
    <w:name w:val="Normal Indent"/>
    <w:basedOn w:val="a"/>
    <w:link w:val="Char"/>
    <w:autoRedefine/>
    <w:qFormat/>
    <w:rsid w:val="007D0B24"/>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a4">
    <w:name w:val="caption"/>
    <w:basedOn w:val="a"/>
    <w:next w:val="a"/>
    <w:autoRedefine/>
    <w:qFormat/>
    <w:rsid w:val="007D0B24"/>
    <w:pPr>
      <w:jc w:val="both"/>
    </w:pPr>
    <w:rPr>
      <w:rFonts w:ascii="Cambria" w:eastAsia="黑体" w:hAnsi="Cambria" w:cs="Times New Roman"/>
      <w:kern w:val="2"/>
      <w:sz w:val="20"/>
      <w:szCs w:val="20"/>
      <w:lang w:eastAsia="zh-CN"/>
    </w:rPr>
  </w:style>
  <w:style w:type="paragraph" w:styleId="a5">
    <w:name w:val="Document Map"/>
    <w:basedOn w:val="a"/>
    <w:link w:val="Char0"/>
    <w:autoRedefine/>
    <w:qFormat/>
    <w:rsid w:val="007D0B24"/>
    <w:rPr>
      <w:sz w:val="18"/>
      <w:szCs w:val="18"/>
    </w:rPr>
  </w:style>
  <w:style w:type="paragraph" w:styleId="a6">
    <w:name w:val="annotation text"/>
    <w:basedOn w:val="a"/>
    <w:link w:val="Char1"/>
    <w:autoRedefine/>
    <w:qFormat/>
    <w:rsid w:val="007D0B24"/>
  </w:style>
  <w:style w:type="paragraph" w:styleId="30">
    <w:name w:val="Body Text 3"/>
    <w:basedOn w:val="a"/>
    <w:link w:val="3Char0"/>
    <w:autoRedefine/>
    <w:qFormat/>
    <w:rsid w:val="007D0B24"/>
    <w:pPr>
      <w:spacing w:after="120"/>
    </w:pPr>
    <w:rPr>
      <w:sz w:val="16"/>
      <w:szCs w:val="16"/>
    </w:rPr>
  </w:style>
  <w:style w:type="paragraph" w:styleId="a7">
    <w:name w:val="Body Text"/>
    <w:basedOn w:val="a"/>
    <w:link w:val="Char2"/>
    <w:autoRedefine/>
    <w:qFormat/>
    <w:rsid w:val="007D0B24"/>
    <w:rPr>
      <w:sz w:val="21"/>
      <w:szCs w:val="21"/>
    </w:rPr>
  </w:style>
  <w:style w:type="paragraph" w:styleId="a8">
    <w:name w:val="Body Text Indent"/>
    <w:basedOn w:val="a"/>
    <w:next w:val="a9"/>
    <w:link w:val="Char3"/>
    <w:autoRedefine/>
    <w:qFormat/>
    <w:rsid w:val="007D0B24"/>
    <w:pPr>
      <w:spacing w:after="120"/>
      <w:ind w:leftChars="200" w:left="420"/>
    </w:pPr>
  </w:style>
  <w:style w:type="paragraph" w:styleId="a9">
    <w:name w:val="envelope return"/>
    <w:basedOn w:val="a"/>
    <w:autoRedefine/>
    <w:qFormat/>
    <w:rsid w:val="007D0B24"/>
    <w:pPr>
      <w:snapToGrid w:val="0"/>
    </w:pPr>
    <w:rPr>
      <w:rFonts w:ascii="Arial" w:hAnsi="Arial" w:cs="Times New Roman"/>
    </w:rPr>
  </w:style>
  <w:style w:type="paragraph" w:styleId="aa">
    <w:name w:val="Block Text"/>
    <w:basedOn w:val="a"/>
    <w:autoRedefine/>
    <w:qFormat/>
    <w:rsid w:val="007D0B24"/>
    <w:pPr>
      <w:adjustRightInd w:val="0"/>
      <w:ind w:left="420" w:right="33"/>
      <w:textAlignment w:val="baseline"/>
    </w:pPr>
    <w:rPr>
      <w:rFonts w:ascii="Times New Roman" w:hAnsi="Times New Roman" w:cs="Times New Roman"/>
      <w:sz w:val="24"/>
      <w:szCs w:val="20"/>
      <w:lang w:eastAsia="zh-CN"/>
    </w:rPr>
  </w:style>
  <w:style w:type="paragraph" w:styleId="40">
    <w:name w:val="index 4"/>
    <w:basedOn w:val="a"/>
    <w:next w:val="a"/>
    <w:autoRedefine/>
    <w:qFormat/>
    <w:rsid w:val="007D0B24"/>
    <w:pPr>
      <w:ind w:leftChars="600" w:left="600"/>
      <w:jc w:val="both"/>
    </w:pPr>
    <w:rPr>
      <w:rFonts w:ascii="Times New Roman" w:hAnsi="Times New Roman" w:cs="Times New Roman"/>
      <w:kern w:val="2"/>
      <w:sz w:val="21"/>
      <w:szCs w:val="24"/>
      <w:lang w:eastAsia="zh-CN"/>
    </w:rPr>
  </w:style>
  <w:style w:type="paragraph" w:styleId="50">
    <w:name w:val="toc 5"/>
    <w:basedOn w:val="a"/>
    <w:next w:val="a"/>
    <w:autoRedefine/>
    <w:qFormat/>
    <w:rsid w:val="007D0B24"/>
    <w:pPr>
      <w:ind w:left="880"/>
    </w:pPr>
    <w:rPr>
      <w:rFonts w:asciiTheme="minorHAnsi" w:hAnsiTheme="minorHAnsi" w:cstheme="minorHAnsi"/>
      <w:sz w:val="18"/>
      <w:szCs w:val="18"/>
    </w:rPr>
  </w:style>
  <w:style w:type="paragraph" w:styleId="31">
    <w:name w:val="toc 3"/>
    <w:basedOn w:val="a"/>
    <w:next w:val="a"/>
    <w:autoRedefine/>
    <w:qFormat/>
    <w:rsid w:val="007D0B24"/>
    <w:pPr>
      <w:ind w:left="440"/>
    </w:pPr>
    <w:rPr>
      <w:rFonts w:asciiTheme="minorHAnsi" w:hAnsiTheme="minorHAnsi" w:cstheme="minorHAnsi"/>
      <w:i/>
      <w:iCs/>
      <w:sz w:val="20"/>
      <w:szCs w:val="20"/>
    </w:rPr>
  </w:style>
  <w:style w:type="paragraph" w:styleId="ab">
    <w:name w:val="Plain Text"/>
    <w:basedOn w:val="a"/>
    <w:link w:val="Char4"/>
    <w:qFormat/>
    <w:rsid w:val="007D0B24"/>
    <w:pPr>
      <w:jc w:val="both"/>
    </w:pPr>
    <w:rPr>
      <w:rFonts w:hAnsi="Courier New"/>
      <w:kern w:val="2"/>
      <w:sz w:val="21"/>
      <w:lang w:eastAsia="zh-CN"/>
    </w:rPr>
  </w:style>
  <w:style w:type="paragraph" w:styleId="80">
    <w:name w:val="toc 8"/>
    <w:basedOn w:val="a"/>
    <w:next w:val="a"/>
    <w:autoRedefine/>
    <w:uiPriority w:val="39"/>
    <w:qFormat/>
    <w:rsid w:val="007D0B24"/>
    <w:pPr>
      <w:ind w:left="1540"/>
    </w:pPr>
    <w:rPr>
      <w:rFonts w:asciiTheme="minorHAnsi" w:hAnsiTheme="minorHAnsi" w:cstheme="minorHAnsi"/>
      <w:sz w:val="18"/>
      <w:szCs w:val="18"/>
    </w:rPr>
  </w:style>
  <w:style w:type="paragraph" w:styleId="ac">
    <w:name w:val="Date"/>
    <w:basedOn w:val="a"/>
    <w:next w:val="a"/>
    <w:link w:val="Char5"/>
    <w:autoRedefine/>
    <w:qFormat/>
    <w:rsid w:val="007D0B24"/>
    <w:pPr>
      <w:ind w:leftChars="2500" w:left="100"/>
    </w:pPr>
  </w:style>
  <w:style w:type="paragraph" w:styleId="20">
    <w:name w:val="Body Text Indent 2"/>
    <w:basedOn w:val="a"/>
    <w:link w:val="2Char0"/>
    <w:autoRedefine/>
    <w:qFormat/>
    <w:rsid w:val="007D0B24"/>
    <w:pPr>
      <w:spacing w:after="120" w:line="480" w:lineRule="auto"/>
      <w:ind w:leftChars="200" w:left="420"/>
    </w:pPr>
  </w:style>
  <w:style w:type="paragraph" w:styleId="ad">
    <w:name w:val="Balloon Text"/>
    <w:basedOn w:val="a"/>
    <w:link w:val="Char6"/>
    <w:autoRedefine/>
    <w:qFormat/>
    <w:rsid w:val="007D0B24"/>
    <w:rPr>
      <w:sz w:val="18"/>
      <w:szCs w:val="18"/>
    </w:rPr>
  </w:style>
  <w:style w:type="paragraph" w:styleId="ae">
    <w:name w:val="footer"/>
    <w:basedOn w:val="a"/>
    <w:link w:val="Char7"/>
    <w:autoRedefine/>
    <w:uiPriority w:val="99"/>
    <w:qFormat/>
    <w:rsid w:val="007D0B24"/>
    <w:pPr>
      <w:tabs>
        <w:tab w:val="center" w:pos="4153"/>
        <w:tab w:val="right" w:pos="8306"/>
      </w:tabs>
      <w:snapToGrid w:val="0"/>
    </w:pPr>
    <w:rPr>
      <w:sz w:val="18"/>
      <w:szCs w:val="18"/>
    </w:rPr>
  </w:style>
  <w:style w:type="paragraph" w:styleId="af">
    <w:name w:val="header"/>
    <w:basedOn w:val="a"/>
    <w:link w:val="Char8"/>
    <w:autoRedefine/>
    <w:uiPriority w:val="99"/>
    <w:qFormat/>
    <w:rsid w:val="007D0B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7D0B24"/>
    <w:pPr>
      <w:spacing w:before="120" w:after="120"/>
    </w:pPr>
    <w:rPr>
      <w:rFonts w:asciiTheme="minorHAnsi" w:hAnsiTheme="minorHAnsi" w:cstheme="minorHAnsi"/>
      <w:b/>
      <w:bCs/>
      <w:caps/>
      <w:sz w:val="20"/>
      <w:szCs w:val="20"/>
    </w:rPr>
  </w:style>
  <w:style w:type="paragraph" w:styleId="41">
    <w:name w:val="toc 4"/>
    <w:basedOn w:val="a"/>
    <w:next w:val="a"/>
    <w:autoRedefine/>
    <w:qFormat/>
    <w:rsid w:val="007D0B24"/>
    <w:pPr>
      <w:ind w:left="660"/>
    </w:pPr>
    <w:rPr>
      <w:rFonts w:asciiTheme="minorHAnsi" w:hAnsiTheme="minorHAnsi" w:cstheme="minorHAnsi"/>
      <w:sz w:val="18"/>
      <w:szCs w:val="18"/>
    </w:rPr>
  </w:style>
  <w:style w:type="paragraph" w:styleId="af0">
    <w:name w:val="Subtitle"/>
    <w:basedOn w:val="a"/>
    <w:next w:val="a"/>
    <w:link w:val="Char9"/>
    <w:autoRedefine/>
    <w:qFormat/>
    <w:rsid w:val="007D0B24"/>
    <w:pPr>
      <w:spacing w:before="240" w:after="60" w:line="312" w:lineRule="auto"/>
      <w:jc w:val="center"/>
      <w:outlineLvl w:val="1"/>
    </w:pPr>
    <w:rPr>
      <w:rFonts w:ascii="Cambria" w:hAnsi="Cambria" w:cs="Times New Roman"/>
      <w:b/>
      <w:bCs/>
      <w:kern w:val="28"/>
      <w:sz w:val="32"/>
      <w:szCs w:val="32"/>
      <w:lang w:eastAsia="zh-CN"/>
    </w:rPr>
  </w:style>
  <w:style w:type="paragraph" w:styleId="60">
    <w:name w:val="toc 6"/>
    <w:basedOn w:val="a"/>
    <w:next w:val="a"/>
    <w:autoRedefine/>
    <w:uiPriority w:val="39"/>
    <w:qFormat/>
    <w:rsid w:val="007D0B24"/>
    <w:pPr>
      <w:ind w:left="1100"/>
    </w:pPr>
    <w:rPr>
      <w:rFonts w:asciiTheme="minorHAnsi" w:hAnsiTheme="minorHAnsi" w:cstheme="minorHAnsi"/>
      <w:sz w:val="18"/>
      <w:szCs w:val="18"/>
    </w:rPr>
  </w:style>
  <w:style w:type="paragraph" w:styleId="32">
    <w:name w:val="Body Text Indent 3"/>
    <w:basedOn w:val="a"/>
    <w:link w:val="3Char1"/>
    <w:autoRedefine/>
    <w:qFormat/>
    <w:rsid w:val="007D0B24"/>
    <w:pPr>
      <w:widowControl/>
      <w:spacing w:after="120"/>
      <w:ind w:leftChars="200" w:left="420"/>
    </w:pPr>
    <w:rPr>
      <w:rFonts w:cs="Times New Roman"/>
      <w:sz w:val="16"/>
      <w:szCs w:val="16"/>
      <w:lang w:eastAsia="zh-CN"/>
    </w:rPr>
  </w:style>
  <w:style w:type="paragraph" w:styleId="21">
    <w:name w:val="toc 2"/>
    <w:basedOn w:val="a"/>
    <w:next w:val="a"/>
    <w:autoRedefine/>
    <w:uiPriority w:val="39"/>
    <w:qFormat/>
    <w:rsid w:val="007D0B24"/>
    <w:pPr>
      <w:ind w:left="220"/>
    </w:pPr>
    <w:rPr>
      <w:rFonts w:asciiTheme="minorHAnsi" w:hAnsiTheme="minorHAnsi" w:cstheme="minorHAnsi"/>
      <w:smallCaps/>
      <w:sz w:val="20"/>
      <w:szCs w:val="20"/>
    </w:rPr>
  </w:style>
  <w:style w:type="paragraph" w:styleId="90">
    <w:name w:val="toc 9"/>
    <w:basedOn w:val="a"/>
    <w:next w:val="a"/>
    <w:autoRedefine/>
    <w:uiPriority w:val="39"/>
    <w:qFormat/>
    <w:rsid w:val="007D0B24"/>
    <w:pPr>
      <w:ind w:left="1760"/>
    </w:pPr>
    <w:rPr>
      <w:rFonts w:asciiTheme="minorHAnsi" w:hAnsiTheme="minorHAnsi" w:cstheme="minorHAnsi"/>
      <w:sz w:val="18"/>
      <w:szCs w:val="18"/>
    </w:rPr>
  </w:style>
  <w:style w:type="paragraph" w:styleId="22">
    <w:name w:val="List Continue 2"/>
    <w:basedOn w:val="a"/>
    <w:autoRedefine/>
    <w:uiPriority w:val="99"/>
    <w:qFormat/>
    <w:rsid w:val="007D0B24"/>
    <w:pPr>
      <w:spacing w:after="120"/>
      <w:ind w:leftChars="400" w:left="840"/>
      <w:contextualSpacing/>
    </w:pPr>
  </w:style>
  <w:style w:type="paragraph" w:styleId="af1">
    <w:name w:val="Normal (Web)"/>
    <w:basedOn w:val="a"/>
    <w:autoRedefine/>
    <w:qFormat/>
    <w:rsid w:val="007D0B24"/>
    <w:pPr>
      <w:widowControl/>
    </w:pPr>
    <w:rPr>
      <w:sz w:val="24"/>
      <w:szCs w:val="24"/>
      <w:lang w:eastAsia="zh-CN"/>
    </w:rPr>
  </w:style>
  <w:style w:type="paragraph" w:styleId="af2">
    <w:name w:val="Title"/>
    <w:basedOn w:val="a"/>
    <w:link w:val="Chara"/>
    <w:autoRedefine/>
    <w:qFormat/>
    <w:rsid w:val="007D0B24"/>
    <w:pPr>
      <w:spacing w:before="240" w:after="60"/>
      <w:jc w:val="center"/>
      <w:outlineLvl w:val="0"/>
    </w:pPr>
    <w:rPr>
      <w:rFonts w:ascii="Cambria" w:hAnsi="Cambria" w:cs="Times New Roman"/>
      <w:b/>
      <w:bCs/>
      <w:kern w:val="2"/>
      <w:sz w:val="32"/>
      <w:szCs w:val="32"/>
      <w:lang w:eastAsia="zh-CN"/>
    </w:rPr>
  </w:style>
  <w:style w:type="paragraph" w:styleId="af3">
    <w:name w:val="annotation subject"/>
    <w:basedOn w:val="a6"/>
    <w:next w:val="a6"/>
    <w:link w:val="Charb"/>
    <w:autoRedefine/>
    <w:qFormat/>
    <w:rsid w:val="007D0B24"/>
    <w:rPr>
      <w:b/>
      <w:bCs/>
    </w:rPr>
  </w:style>
  <w:style w:type="paragraph" w:styleId="af4">
    <w:name w:val="Body Text First Indent"/>
    <w:basedOn w:val="a"/>
    <w:link w:val="Charc"/>
    <w:autoRedefine/>
    <w:qFormat/>
    <w:rsid w:val="007D0B24"/>
    <w:pPr>
      <w:spacing w:line="360" w:lineRule="auto"/>
      <w:ind w:firstLineChars="200" w:firstLine="200"/>
    </w:pPr>
    <w:rPr>
      <w:rFonts w:ascii="仿宋_GB2312" w:eastAsia="仿宋_GB2312"/>
      <w:sz w:val="30"/>
      <w:szCs w:val="30"/>
    </w:rPr>
  </w:style>
  <w:style w:type="paragraph" w:styleId="23">
    <w:name w:val="Body Text First Indent 2"/>
    <w:basedOn w:val="a8"/>
    <w:link w:val="2Char1"/>
    <w:autoRedefine/>
    <w:qFormat/>
    <w:rsid w:val="007D0B24"/>
    <w:pPr>
      <w:ind w:firstLineChars="200" w:firstLine="420"/>
    </w:pPr>
  </w:style>
  <w:style w:type="table" w:styleId="af5">
    <w:name w:val="Table Grid"/>
    <w:basedOn w:val="a1"/>
    <w:autoRedefine/>
    <w:uiPriority w:val="59"/>
    <w:qFormat/>
    <w:rsid w:val="007D0B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sid w:val="007D0B24"/>
    <w:rPr>
      <w:b/>
      <w:bCs/>
    </w:rPr>
  </w:style>
  <w:style w:type="character" w:styleId="af7">
    <w:name w:val="page number"/>
    <w:autoRedefine/>
    <w:qFormat/>
    <w:rsid w:val="007D0B24"/>
    <w:rPr>
      <w:rFonts w:cs="Times New Roman"/>
    </w:rPr>
  </w:style>
  <w:style w:type="character" w:styleId="af8">
    <w:name w:val="FollowedHyperlink"/>
    <w:basedOn w:val="a0"/>
    <w:autoRedefine/>
    <w:qFormat/>
    <w:rsid w:val="007D0B24"/>
    <w:rPr>
      <w:color w:val="800080"/>
      <w:u w:val="single"/>
    </w:rPr>
  </w:style>
  <w:style w:type="character" w:styleId="af9">
    <w:name w:val="Emphasis"/>
    <w:autoRedefine/>
    <w:uiPriority w:val="20"/>
    <w:qFormat/>
    <w:rsid w:val="007D0B24"/>
    <w:rPr>
      <w:i/>
      <w:iCs/>
    </w:rPr>
  </w:style>
  <w:style w:type="character" w:styleId="HTML">
    <w:name w:val="HTML Definition"/>
    <w:basedOn w:val="a0"/>
    <w:autoRedefine/>
    <w:uiPriority w:val="99"/>
    <w:qFormat/>
    <w:rsid w:val="007D0B24"/>
  </w:style>
  <w:style w:type="character" w:styleId="HTML0">
    <w:name w:val="HTML Typewriter"/>
    <w:basedOn w:val="a0"/>
    <w:autoRedefine/>
    <w:uiPriority w:val="99"/>
    <w:qFormat/>
    <w:rsid w:val="007D0B24"/>
    <w:rPr>
      <w:rFonts w:ascii="monospace" w:eastAsia="monospace" w:hAnsi="monospace" w:cs="monospace" w:hint="default"/>
      <w:sz w:val="20"/>
    </w:rPr>
  </w:style>
  <w:style w:type="character" w:styleId="HTML1">
    <w:name w:val="HTML Acronym"/>
    <w:basedOn w:val="a0"/>
    <w:autoRedefine/>
    <w:uiPriority w:val="99"/>
    <w:qFormat/>
    <w:rsid w:val="007D0B24"/>
  </w:style>
  <w:style w:type="character" w:styleId="HTML2">
    <w:name w:val="HTML Variable"/>
    <w:basedOn w:val="a0"/>
    <w:autoRedefine/>
    <w:uiPriority w:val="99"/>
    <w:qFormat/>
    <w:rsid w:val="007D0B24"/>
  </w:style>
  <w:style w:type="character" w:styleId="afa">
    <w:name w:val="Hyperlink"/>
    <w:basedOn w:val="a0"/>
    <w:autoRedefine/>
    <w:uiPriority w:val="99"/>
    <w:qFormat/>
    <w:rsid w:val="007D0B24"/>
    <w:rPr>
      <w:color w:val="0000FF"/>
      <w:u w:val="single"/>
    </w:rPr>
  </w:style>
  <w:style w:type="character" w:styleId="HTML3">
    <w:name w:val="HTML Code"/>
    <w:basedOn w:val="a0"/>
    <w:autoRedefine/>
    <w:qFormat/>
    <w:rsid w:val="007D0B24"/>
    <w:rPr>
      <w:rFonts w:ascii="monospace" w:eastAsia="monospace" w:hAnsi="monospace" w:cs="monospace"/>
      <w:sz w:val="20"/>
    </w:rPr>
  </w:style>
  <w:style w:type="character" w:styleId="afb">
    <w:name w:val="annotation reference"/>
    <w:basedOn w:val="a0"/>
    <w:autoRedefine/>
    <w:qFormat/>
    <w:rsid w:val="007D0B24"/>
    <w:rPr>
      <w:sz w:val="21"/>
      <w:szCs w:val="21"/>
    </w:rPr>
  </w:style>
  <w:style w:type="character" w:styleId="HTML4">
    <w:name w:val="HTML Cite"/>
    <w:basedOn w:val="a0"/>
    <w:autoRedefine/>
    <w:qFormat/>
    <w:rsid w:val="007D0B24"/>
  </w:style>
  <w:style w:type="character" w:styleId="HTML5">
    <w:name w:val="HTML Keyboard"/>
    <w:autoRedefine/>
    <w:uiPriority w:val="99"/>
    <w:qFormat/>
    <w:rsid w:val="007D0B24"/>
    <w:rPr>
      <w:rFonts w:ascii="monospace" w:eastAsia="monospace" w:hAnsi="monospace" w:cs="monospace"/>
      <w:sz w:val="20"/>
      <w:shd w:val="clear" w:color="auto" w:fill="F6F7FB"/>
    </w:rPr>
  </w:style>
  <w:style w:type="character" w:styleId="HTML6">
    <w:name w:val="HTML Sample"/>
    <w:basedOn w:val="a0"/>
    <w:autoRedefine/>
    <w:uiPriority w:val="99"/>
    <w:qFormat/>
    <w:rsid w:val="007D0B24"/>
    <w:rPr>
      <w:rFonts w:ascii="monospace" w:eastAsia="monospace" w:hAnsi="monospace" w:cs="monospace" w:hint="default"/>
    </w:rPr>
  </w:style>
  <w:style w:type="table" w:customStyle="1" w:styleId="TableNormal">
    <w:name w:val="Table Normal"/>
    <w:autoRedefine/>
    <w:uiPriority w:val="2"/>
    <w:qFormat/>
    <w:rsid w:val="007D0B24"/>
    <w:tblPr>
      <w:tblCellMar>
        <w:top w:w="0" w:type="dxa"/>
        <w:left w:w="0" w:type="dxa"/>
        <w:bottom w:w="0" w:type="dxa"/>
        <w:right w:w="0" w:type="dxa"/>
      </w:tblCellMar>
    </w:tblPr>
  </w:style>
  <w:style w:type="paragraph" w:customStyle="1" w:styleId="11">
    <w:name w:val="目录 11"/>
    <w:basedOn w:val="a"/>
    <w:autoRedefine/>
    <w:uiPriority w:val="1"/>
    <w:qFormat/>
    <w:rsid w:val="007D0B24"/>
    <w:pPr>
      <w:spacing w:line="272" w:lineRule="exact"/>
      <w:ind w:left="100"/>
    </w:pPr>
    <w:rPr>
      <w:sz w:val="21"/>
      <w:szCs w:val="21"/>
    </w:rPr>
  </w:style>
  <w:style w:type="paragraph" w:customStyle="1" w:styleId="210">
    <w:name w:val="目录 21"/>
    <w:basedOn w:val="a"/>
    <w:autoRedefine/>
    <w:uiPriority w:val="1"/>
    <w:qFormat/>
    <w:rsid w:val="007D0B24"/>
    <w:pPr>
      <w:spacing w:line="272" w:lineRule="exact"/>
      <w:ind w:left="520"/>
    </w:pPr>
    <w:rPr>
      <w:sz w:val="21"/>
      <w:szCs w:val="21"/>
    </w:rPr>
  </w:style>
  <w:style w:type="paragraph" w:customStyle="1" w:styleId="310">
    <w:name w:val="目录 31"/>
    <w:basedOn w:val="a"/>
    <w:autoRedefine/>
    <w:uiPriority w:val="1"/>
    <w:qFormat/>
    <w:rsid w:val="007D0B24"/>
    <w:pPr>
      <w:spacing w:line="272" w:lineRule="exact"/>
      <w:ind w:left="940"/>
    </w:pPr>
    <w:rPr>
      <w:sz w:val="21"/>
      <w:szCs w:val="21"/>
    </w:rPr>
  </w:style>
  <w:style w:type="paragraph" w:customStyle="1" w:styleId="110">
    <w:name w:val="标题 11"/>
    <w:basedOn w:val="a"/>
    <w:uiPriority w:val="1"/>
    <w:qFormat/>
    <w:rsid w:val="007D0B24"/>
    <w:pPr>
      <w:spacing w:beforeLines="100" w:afterLines="100" w:line="480" w:lineRule="auto"/>
      <w:jc w:val="center"/>
      <w:outlineLvl w:val="0"/>
    </w:pPr>
    <w:rPr>
      <w:rFonts w:cs="Microsoft JhengHei"/>
      <w:b/>
      <w:bCs/>
      <w:sz w:val="44"/>
      <w:szCs w:val="44"/>
      <w:lang w:eastAsia="zh-CN"/>
    </w:rPr>
  </w:style>
  <w:style w:type="paragraph" w:customStyle="1" w:styleId="211">
    <w:name w:val="标题 21"/>
    <w:basedOn w:val="a"/>
    <w:autoRedefine/>
    <w:uiPriority w:val="1"/>
    <w:qFormat/>
    <w:rsid w:val="007D0B24"/>
    <w:pPr>
      <w:ind w:left="100" w:right="108"/>
      <w:outlineLvl w:val="2"/>
    </w:pPr>
    <w:rPr>
      <w:rFonts w:ascii="Microsoft JhengHei" w:eastAsia="Microsoft JhengHei" w:hAnsi="Microsoft JhengHei" w:cs="Microsoft JhengHei"/>
      <w:b/>
      <w:bCs/>
      <w:sz w:val="32"/>
      <w:szCs w:val="32"/>
    </w:rPr>
  </w:style>
  <w:style w:type="paragraph" w:customStyle="1" w:styleId="311">
    <w:name w:val="标题 31"/>
    <w:basedOn w:val="a"/>
    <w:autoRedefine/>
    <w:uiPriority w:val="1"/>
    <w:qFormat/>
    <w:rsid w:val="007D0B24"/>
    <w:pPr>
      <w:ind w:left="237" w:right="108"/>
      <w:outlineLvl w:val="3"/>
    </w:pPr>
    <w:rPr>
      <w:sz w:val="28"/>
      <w:szCs w:val="28"/>
    </w:rPr>
  </w:style>
  <w:style w:type="paragraph" w:customStyle="1" w:styleId="410">
    <w:name w:val="标题 41"/>
    <w:basedOn w:val="a"/>
    <w:autoRedefine/>
    <w:uiPriority w:val="1"/>
    <w:qFormat/>
    <w:rsid w:val="007D0B24"/>
    <w:pPr>
      <w:ind w:left="513" w:right="108"/>
      <w:outlineLvl w:val="4"/>
    </w:pPr>
    <w:rPr>
      <w:rFonts w:ascii="Times New Roman" w:eastAsia="Times New Roman" w:hAnsi="Times New Roman" w:cs="Times New Roman"/>
      <w:b/>
      <w:bCs/>
      <w:sz w:val="21"/>
      <w:szCs w:val="21"/>
    </w:rPr>
  </w:style>
  <w:style w:type="paragraph" w:styleId="afc">
    <w:name w:val="List Paragraph"/>
    <w:basedOn w:val="a"/>
    <w:autoRedefine/>
    <w:qFormat/>
    <w:rsid w:val="007D0B24"/>
  </w:style>
  <w:style w:type="paragraph" w:customStyle="1" w:styleId="TableParagraph">
    <w:name w:val="Table Paragraph"/>
    <w:basedOn w:val="a"/>
    <w:autoRedefine/>
    <w:uiPriority w:val="1"/>
    <w:qFormat/>
    <w:rsid w:val="007D0B24"/>
  </w:style>
  <w:style w:type="character" w:customStyle="1" w:styleId="Char0">
    <w:name w:val="文档结构图 Char"/>
    <w:basedOn w:val="a0"/>
    <w:link w:val="a5"/>
    <w:autoRedefine/>
    <w:uiPriority w:val="99"/>
    <w:qFormat/>
    <w:rsid w:val="007D0B24"/>
    <w:rPr>
      <w:rFonts w:ascii="宋体" w:eastAsia="宋体" w:hAnsi="宋体" w:cs="宋体"/>
      <w:sz w:val="18"/>
      <w:szCs w:val="18"/>
    </w:rPr>
  </w:style>
  <w:style w:type="character" w:customStyle="1" w:styleId="Char8">
    <w:name w:val="页眉 Char"/>
    <w:basedOn w:val="a0"/>
    <w:link w:val="af"/>
    <w:autoRedefine/>
    <w:uiPriority w:val="99"/>
    <w:qFormat/>
    <w:rsid w:val="007D0B24"/>
    <w:rPr>
      <w:rFonts w:ascii="宋体" w:hAnsi="宋体" w:cs="宋体"/>
      <w:sz w:val="18"/>
      <w:szCs w:val="18"/>
      <w:lang w:eastAsia="en-US"/>
    </w:rPr>
  </w:style>
  <w:style w:type="character" w:customStyle="1" w:styleId="Char7">
    <w:name w:val="页脚 Char"/>
    <w:basedOn w:val="a0"/>
    <w:link w:val="ae"/>
    <w:autoRedefine/>
    <w:uiPriority w:val="99"/>
    <w:qFormat/>
    <w:rsid w:val="007D0B24"/>
    <w:rPr>
      <w:rFonts w:ascii="宋体" w:eastAsia="宋体" w:hAnsi="宋体" w:cs="宋体"/>
      <w:sz w:val="18"/>
      <w:szCs w:val="18"/>
    </w:rPr>
  </w:style>
  <w:style w:type="character" w:customStyle="1" w:styleId="Char6">
    <w:name w:val="批注框文本 Char"/>
    <w:basedOn w:val="a0"/>
    <w:link w:val="ad"/>
    <w:autoRedefine/>
    <w:qFormat/>
    <w:rsid w:val="007D0B24"/>
    <w:rPr>
      <w:rFonts w:ascii="宋体" w:eastAsia="宋体" w:hAnsi="宋体" w:cs="宋体"/>
      <w:sz w:val="18"/>
      <w:szCs w:val="18"/>
    </w:rPr>
  </w:style>
  <w:style w:type="character" w:customStyle="1" w:styleId="Char2">
    <w:name w:val="正文文本 Char"/>
    <w:basedOn w:val="a0"/>
    <w:link w:val="a7"/>
    <w:autoRedefine/>
    <w:qFormat/>
    <w:rsid w:val="007D0B24"/>
    <w:rPr>
      <w:rFonts w:ascii="宋体" w:eastAsia="宋体" w:hAnsi="宋体" w:cs="宋体"/>
      <w:sz w:val="21"/>
      <w:szCs w:val="21"/>
    </w:rPr>
  </w:style>
  <w:style w:type="character" w:customStyle="1" w:styleId="3Char">
    <w:name w:val="标题 3 Char"/>
    <w:basedOn w:val="a0"/>
    <w:link w:val="3"/>
    <w:autoRedefine/>
    <w:qFormat/>
    <w:rsid w:val="007D0B24"/>
    <w:rPr>
      <w:rFonts w:ascii="黑体" w:eastAsia="黑体" w:hAnsi="宋体" w:cs="Times New Roman"/>
      <w:bCs/>
      <w:sz w:val="28"/>
      <w:szCs w:val="28"/>
    </w:rPr>
  </w:style>
  <w:style w:type="character" w:customStyle="1" w:styleId="2Char">
    <w:name w:val="标题 2 Char"/>
    <w:basedOn w:val="a0"/>
    <w:link w:val="2"/>
    <w:autoRedefine/>
    <w:qFormat/>
    <w:rsid w:val="007D0B24"/>
    <w:rPr>
      <w:rFonts w:ascii="Cambria" w:eastAsia="宋体" w:hAnsi="Cambria" w:cs="宋体"/>
      <w:b/>
      <w:bCs/>
      <w:sz w:val="32"/>
      <w:szCs w:val="32"/>
    </w:rPr>
  </w:style>
  <w:style w:type="character" w:customStyle="1" w:styleId="Char5">
    <w:name w:val="日期 Char"/>
    <w:basedOn w:val="a0"/>
    <w:link w:val="ac"/>
    <w:autoRedefine/>
    <w:qFormat/>
    <w:rsid w:val="007D0B24"/>
    <w:rPr>
      <w:rFonts w:ascii="宋体" w:eastAsia="宋体" w:hAnsi="宋体" w:cs="宋体"/>
    </w:rPr>
  </w:style>
  <w:style w:type="character" w:customStyle="1" w:styleId="Char4">
    <w:name w:val="纯文本 Char"/>
    <w:link w:val="ab"/>
    <w:autoRedefine/>
    <w:qFormat/>
    <w:rsid w:val="007D0B24"/>
    <w:rPr>
      <w:rFonts w:ascii="宋体" w:eastAsia="宋体" w:hAnsi="Courier New"/>
      <w:kern w:val="2"/>
      <w:sz w:val="21"/>
      <w:lang w:eastAsia="zh-CN"/>
    </w:rPr>
  </w:style>
  <w:style w:type="character" w:customStyle="1" w:styleId="Char10">
    <w:name w:val="纯文本 Char1"/>
    <w:basedOn w:val="a0"/>
    <w:autoRedefine/>
    <w:uiPriority w:val="99"/>
    <w:qFormat/>
    <w:rsid w:val="007D0B24"/>
    <w:rPr>
      <w:rFonts w:ascii="宋体" w:eastAsia="宋体" w:hAnsi="Courier New" w:cs="Courier New"/>
      <w:sz w:val="21"/>
      <w:szCs w:val="21"/>
    </w:rPr>
  </w:style>
  <w:style w:type="paragraph" w:customStyle="1" w:styleId="Style36">
    <w:name w:val="_Style 36"/>
    <w:autoRedefine/>
    <w:qFormat/>
    <w:rsid w:val="007D0B24"/>
    <w:pPr>
      <w:widowControl w:val="0"/>
    </w:pPr>
    <w:rPr>
      <w:rFonts w:ascii="宋体" w:hAnsi="宋体" w:cs="宋体"/>
      <w:sz w:val="22"/>
      <w:szCs w:val="22"/>
      <w:lang w:eastAsia="en-US"/>
    </w:rPr>
  </w:style>
  <w:style w:type="character" w:customStyle="1" w:styleId="Char1">
    <w:name w:val="批注文字 Char"/>
    <w:basedOn w:val="a0"/>
    <w:link w:val="a6"/>
    <w:autoRedefine/>
    <w:qFormat/>
    <w:rsid w:val="007D0B24"/>
    <w:rPr>
      <w:rFonts w:ascii="宋体" w:eastAsia="宋体" w:hAnsi="宋体" w:cs="宋体"/>
    </w:rPr>
  </w:style>
  <w:style w:type="character" w:customStyle="1" w:styleId="Charb">
    <w:name w:val="批注主题 Char"/>
    <w:basedOn w:val="Char1"/>
    <w:link w:val="af3"/>
    <w:autoRedefine/>
    <w:qFormat/>
    <w:rsid w:val="007D0B24"/>
    <w:rPr>
      <w:rFonts w:ascii="宋体" w:eastAsia="宋体" w:hAnsi="宋体" w:cs="宋体"/>
      <w:b/>
      <w:bCs/>
    </w:rPr>
  </w:style>
  <w:style w:type="character" w:customStyle="1" w:styleId="3Char0">
    <w:name w:val="正文文本 3 Char"/>
    <w:basedOn w:val="a0"/>
    <w:link w:val="30"/>
    <w:autoRedefine/>
    <w:qFormat/>
    <w:rsid w:val="007D0B24"/>
    <w:rPr>
      <w:rFonts w:ascii="宋体" w:eastAsia="宋体" w:hAnsi="宋体" w:cs="宋体"/>
      <w:sz w:val="16"/>
      <w:szCs w:val="16"/>
    </w:rPr>
  </w:style>
  <w:style w:type="paragraph" w:customStyle="1" w:styleId="12">
    <w:name w:val="无间隔1"/>
    <w:autoRedefine/>
    <w:qFormat/>
    <w:rsid w:val="007D0B24"/>
    <w:pPr>
      <w:widowControl w:val="0"/>
      <w:jc w:val="both"/>
    </w:pPr>
    <w:rPr>
      <w:rFonts w:ascii="Calibri" w:hAnsi="Calibri"/>
      <w:kern w:val="2"/>
      <w:sz w:val="21"/>
      <w:szCs w:val="22"/>
    </w:rPr>
  </w:style>
  <w:style w:type="character" w:customStyle="1" w:styleId="4Char">
    <w:name w:val="标题 4 Char"/>
    <w:basedOn w:val="a0"/>
    <w:link w:val="4"/>
    <w:autoRedefine/>
    <w:qFormat/>
    <w:rsid w:val="007D0B24"/>
    <w:rPr>
      <w:rFonts w:ascii="Cambria" w:eastAsia="宋体" w:hAnsi="Cambria" w:cs="宋体"/>
      <w:b/>
      <w:bCs/>
      <w:sz w:val="28"/>
      <w:szCs w:val="28"/>
    </w:rPr>
  </w:style>
  <w:style w:type="paragraph" w:customStyle="1" w:styleId="TOC1">
    <w:name w:val="TOC 标题1"/>
    <w:basedOn w:val="1"/>
    <w:next w:val="a"/>
    <w:autoRedefine/>
    <w:qFormat/>
    <w:rsid w:val="007D0B24"/>
    <w:pPr>
      <w:spacing w:before="0" w:after="0" w:line="576" w:lineRule="auto"/>
      <w:outlineLvl w:val="9"/>
    </w:pPr>
  </w:style>
  <w:style w:type="character" w:customStyle="1" w:styleId="1Char">
    <w:name w:val="标题 1 Char"/>
    <w:basedOn w:val="a0"/>
    <w:link w:val="1"/>
    <w:autoRedefine/>
    <w:qFormat/>
    <w:rsid w:val="007D0B24"/>
    <w:rPr>
      <w:rFonts w:ascii="宋体" w:eastAsia="宋体" w:hAnsi="宋体" w:cs="宋体"/>
      <w:b/>
      <w:bCs/>
      <w:kern w:val="44"/>
      <w:sz w:val="44"/>
      <w:szCs w:val="44"/>
    </w:rPr>
  </w:style>
  <w:style w:type="character" w:customStyle="1" w:styleId="5Char">
    <w:name w:val="标题 5 Char"/>
    <w:basedOn w:val="a0"/>
    <w:link w:val="5"/>
    <w:autoRedefine/>
    <w:qFormat/>
    <w:rsid w:val="007D0B24"/>
    <w:rPr>
      <w:rFonts w:ascii="宋体" w:eastAsia="宋体" w:hAnsi="宋体" w:cs="宋体"/>
      <w:b/>
      <w:bCs/>
      <w:sz w:val="28"/>
      <w:szCs w:val="28"/>
    </w:rPr>
  </w:style>
  <w:style w:type="character" w:customStyle="1" w:styleId="2Char0">
    <w:name w:val="正文文本缩进 2 Char"/>
    <w:basedOn w:val="a0"/>
    <w:link w:val="20"/>
    <w:autoRedefine/>
    <w:qFormat/>
    <w:rsid w:val="007D0B24"/>
    <w:rPr>
      <w:rFonts w:ascii="宋体" w:eastAsia="宋体" w:hAnsi="宋体" w:cs="宋体"/>
    </w:rPr>
  </w:style>
  <w:style w:type="paragraph" w:customStyle="1" w:styleId="2110">
    <w:name w:val="标题 211"/>
    <w:basedOn w:val="a"/>
    <w:autoRedefine/>
    <w:uiPriority w:val="1"/>
    <w:qFormat/>
    <w:rsid w:val="007D0B24"/>
    <w:pPr>
      <w:ind w:left="100" w:right="108"/>
      <w:outlineLvl w:val="2"/>
    </w:pPr>
    <w:rPr>
      <w:rFonts w:ascii="Microsoft JhengHei" w:eastAsia="Microsoft JhengHei" w:hAnsi="Microsoft JhengHei" w:cs="Microsoft JhengHei"/>
      <w:b/>
      <w:bCs/>
      <w:sz w:val="32"/>
      <w:szCs w:val="32"/>
    </w:rPr>
  </w:style>
  <w:style w:type="paragraph" w:customStyle="1" w:styleId="Default">
    <w:name w:val="Default"/>
    <w:autoRedefine/>
    <w:qFormat/>
    <w:rsid w:val="007D0B24"/>
    <w:pPr>
      <w:widowControl w:val="0"/>
      <w:autoSpaceDE w:val="0"/>
      <w:autoSpaceDN w:val="0"/>
      <w:adjustRightInd w:val="0"/>
    </w:pPr>
    <w:rPr>
      <w:rFonts w:ascii="宋体" w:hAnsi="Calibri" w:cs="宋体"/>
      <w:color w:val="000000"/>
      <w:sz w:val="24"/>
      <w:szCs w:val="24"/>
      <w:lang w:eastAsia="en-US"/>
    </w:rPr>
  </w:style>
  <w:style w:type="paragraph" w:customStyle="1" w:styleId="Style6">
    <w:name w:val="_Style 6"/>
    <w:basedOn w:val="a"/>
    <w:next w:val="afc"/>
    <w:autoRedefine/>
    <w:uiPriority w:val="34"/>
    <w:qFormat/>
    <w:rsid w:val="007D0B24"/>
    <w:pPr>
      <w:ind w:firstLineChars="200" w:firstLine="420"/>
    </w:pPr>
    <w:rPr>
      <w:rFonts w:ascii="Times New Roman" w:hAnsi="Times New Roman" w:cs="Times New Roman"/>
      <w:szCs w:val="24"/>
    </w:rPr>
  </w:style>
  <w:style w:type="character" w:customStyle="1" w:styleId="8Char">
    <w:name w:val="标题 8 Char"/>
    <w:basedOn w:val="a0"/>
    <w:link w:val="8"/>
    <w:autoRedefine/>
    <w:qFormat/>
    <w:rsid w:val="007D0B24"/>
    <w:rPr>
      <w:rFonts w:ascii="Cambria" w:eastAsia="宋体" w:hAnsi="Cambria" w:cs="宋体"/>
      <w:sz w:val="24"/>
      <w:szCs w:val="24"/>
      <w:lang w:eastAsia="en-US"/>
    </w:rPr>
  </w:style>
  <w:style w:type="character" w:customStyle="1" w:styleId="Char11">
    <w:name w:val="引用 Char1"/>
    <w:autoRedefine/>
    <w:uiPriority w:val="29"/>
    <w:qFormat/>
    <w:rsid w:val="007D0B24"/>
    <w:rPr>
      <w:i/>
      <w:iCs/>
      <w:color w:val="000000"/>
      <w:kern w:val="2"/>
      <w:sz w:val="21"/>
      <w:szCs w:val="24"/>
    </w:rPr>
  </w:style>
  <w:style w:type="character" w:customStyle="1" w:styleId="6Char">
    <w:name w:val="标题 6 Char"/>
    <w:basedOn w:val="a0"/>
    <w:link w:val="6"/>
    <w:autoRedefine/>
    <w:qFormat/>
    <w:rsid w:val="007D0B24"/>
    <w:rPr>
      <w:rFonts w:ascii="Cambria" w:hAnsi="Cambria"/>
      <w:b/>
      <w:bCs/>
      <w:kern w:val="2"/>
      <w:sz w:val="24"/>
      <w:szCs w:val="24"/>
    </w:rPr>
  </w:style>
  <w:style w:type="character" w:customStyle="1" w:styleId="7Char">
    <w:name w:val="标题 7 Char"/>
    <w:basedOn w:val="a0"/>
    <w:link w:val="7"/>
    <w:autoRedefine/>
    <w:qFormat/>
    <w:rsid w:val="007D0B24"/>
    <w:rPr>
      <w:rFonts w:ascii="Calibri" w:hAnsi="Calibri"/>
      <w:b/>
      <w:bCs/>
      <w:kern w:val="2"/>
      <w:sz w:val="24"/>
      <w:szCs w:val="24"/>
    </w:rPr>
  </w:style>
  <w:style w:type="character" w:customStyle="1" w:styleId="9Char">
    <w:name w:val="标题 9 Char"/>
    <w:basedOn w:val="a0"/>
    <w:link w:val="9"/>
    <w:autoRedefine/>
    <w:qFormat/>
    <w:rsid w:val="007D0B24"/>
    <w:rPr>
      <w:rFonts w:ascii="Cambria" w:hAnsi="Cambria"/>
      <w:kern w:val="2"/>
      <w:sz w:val="21"/>
      <w:szCs w:val="21"/>
    </w:rPr>
  </w:style>
  <w:style w:type="table" w:customStyle="1" w:styleId="TableNormal1">
    <w:name w:val="Table Normal1"/>
    <w:autoRedefine/>
    <w:uiPriority w:val="2"/>
    <w:qFormat/>
    <w:rsid w:val="007D0B24"/>
    <w:pPr>
      <w:widowControl w:val="0"/>
    </w:pPr>
    <w:rPr>
      <w:rFonts w:ascii="Calibri" w:hAnsi="Calibri" w:cs="宋体"/>
      <w:sz w:val="22"/>
      <w:szCs w:val="22"/>
      <w:lang w:eastAsia="en-US"/>
    </w:rPr>
    <w:tblPr>
      <w:tblCellMar>
        <w:top w:w="0" w:type="dxa"/>
        <w:left w:w="0" w:type="dxa"/>
        <w:bottom w:w="0" w:type="dxa"/>
        <w:right w:w="0" w:type="dxa"/>
      </w:tblCellMar>
    </w:tblPr>
  </w:style>
  <w:style w:type="paragraph" w:customStyle="1" w:styleId="13">
    <w:name w:val="1"/>
    <w:autoRedefine/>
    <w:qFormat/>
    <w:rsid w:val="007D0B24"/>
    <w:pPr>
      <w:widowControl w:val="0"/>
    </w:pPr>
    <w:rPr>
      <w:rFonts w:ascii="宋体" w:hAnsi="宋体" w:cs="宋体"/>
      <w:sz w:val="22"/>
      <w:szCs w:val="22"/>
      <w:lang w:eastAsia="en-US"/>
    </w:rPr>
  </w:style>
  <w:style w:type="table" w:customStyle="1" w:styleId="14">
    <w:name w:val="网格型1"/>
    <w:basedOn w:val="a1"/>
    <w:autoRedefine/>
    <w:uiPriority w:val="59"/>
    <w:qFormat/>
    <w:rsid w:val="007D0B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
    <w:next w:val="a"/>
    <w:autoRedefine/>
    <w:uiPriority w:val="39"/>
    <w:qFormat/>
    <w:rsid w:val="007D0B24"/>
    <w:pPr>
      <w:widowControl/>
      <w:spacing w:before="480" w:after="0" w:line="276" w:lineRule="auto"/>
      <w:outlineLvl w:val="9"/>
    </w:pPr>
    <w:rPr>
      <w:rFonts w:ascii="Cambria" w:hAnsi="Cambria"/>
      <w:color w:val="366091"/>
      <w:kern w:val="0"/>
      <w:sz w:val="28"/>
      <w:szCs w:val="28"/>
      <w:lang w:eastAsia="zh-CN"/>
    </w:rPr>
  </w:style>
  <w:style w:type="character" w:customStyle="1" w:styleId="5CharChar">
    <w:name w:val="标题5 Char Char"/>
    <w:link w:val="51"/>
    <w:autoRedefine/>
    <w:qFormat/>
    <w:rsid w:val="007D0B24"/>
    <w:rPr>
      <w:rFonts w:ascii="Arial" w:hAnsi="Arial"/>
      <w:b/>
      <w:bCs/>
      <w:sz w:val="24"/>
      <w:szCs w:val="32"/>
    </w:rPr>
  </w:style>
  <w:style w:type="paragraph" w:customStyle="1" w:styleId="51">
    <w:name w:val="标题5"/>
    <w:basedOn w:val="3"/>
    <w:link w:val="5CharChar"/>
    <w:autoRedefine/>
    <w:qFormat/>
    <w:rsid w:val="007D0B24"/>
    <w:pPr>
      <w:spacing w:line="413" w:lineRule="auto"/>
      <w:ind w:firstLineChars="0" w:firstLine="0"/>
    </w:pPr>
    <w:rPr>
      <w:rFonts w:ascii="Arial" w:eastAsia="宋体" w:hAnsi="Arial"/>
      <w:b/>
      <w:sz w:val="24"/>
      <w:szCs w:val="32"/>
      <w:lang w:eastAsia="zh-CN"/>
    </w:rPr>
  </w:style>
  <w:style w:type="character" w:customStyle="1" w:styleId="Chara">
    <w:name w:val="标题 Char"/>
    <w:link w:val="af2"/>
    <w:autoRedefine/>
    <w:qFormat/>
    <w:rsid w:val="007D0B24"/>
    <w:rPr>
      <w:rFonts w:ascii="Cambria" w:hAnsi="Cambria"/>
      <w:b/>
      <w:bCs/>
      <w:kern w:val="2"/>
      <w:sz w:val="32"/>
      <w:szCs w:val="32"/>
    </w:rPr>
  </w:style>
  <w:style w:type="character" w:customStyle="1" w:styleId="4CharChar">
    <w:name w:val="标题4 Char Char"/>
    <w:link w:val="42"/>
    <w:autoRedefine/>
    <w:qFormat/>
    <w:rsid w:val="007D0B24"/>
    <w:rPr>
      <w:rFonts w:ascii="Arial" w:hAnsi="Arial"/>
      <w:b/>
      <w:bCs/>
      <w:sz w:val="24"/>
      <w:szCs w:val="32"/>
    </w:rPr>
  </w:style>
  <w:style w:type="paragraph" w:customStyle="1" w:styleId="42">
    <w:name w:val="标题4"/>
    <w:basedOn w:val="2"/>
    <w:next w:val="40"/>
    <w:link w:val="4CharChar"/>
    <w:autoRedefine/>
    <w:qFormat/>
    <w:rsid w:val="007D0B24"/>
    <w:pPr>
      <w:spacing w:line="413" w:lineRule="auto"/>
      <w:jc w:val="both"/>
    </w:pPr>
    <w:rPr>
      <w:rFonts w:ascii="Arial" w:hAnsi="Arial" w:cs="Times New Roman"/>
      <w:sz w:val="24"/>
      <w:lang w:eastAsia="zh-CN"/>
    </w:rPr>
  </w:style>
  <w:style w:type="character" w:customStyle="1" w:styleId="Chard">
    <w:name w:val="明显引用 Char"/>
    <w:link w:val="afd"/>
    <w:autoRedefine/>
    <w:qFormat/>
    <w:rsid w:val="007D0B24"/>
    <w:rPr>
      <w:b/>
      <w:bCs/>
      <w:i/>
      <w:iCs/>
      <w:color w:val="4F81BD"/>
      <w:kern w:val="2"/>
      <w:sz w:val="21"/>
    </w:rPr>
  </w:style>
  <w:style w:type="paragraph" w:styleId="afd">
    <w:name w:val="Intense Quote"/>
    <w:basedOn w:val="a"/>
    <w:next w:val="a"/>
    <w:link w:val="Chard"/>
    <w:autoRedefine/>
    <w:qFormat/>
    <w:rsid w:val="007D0B24"/>
    <w:pPr>
      <w:pBdr>
        <w:bottom w:val="single" w:sz="4" w:space="4" w:color="4F81BD"/>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5">
    <w:name w:val="明显参考1"/>
    <w:autoRedefine/>
    <w:qFormat/>
    <w:rsid w:val="007D0B24"/>
    <w:rPr>
      <w:b/>
      <w:bCs/>
      <w:smallCaps/>
      <w:color w:val="C0504D"/>
      <w:spacing w:val="5"/>
      <w:u w:val="single"/>
    </w:rPr>
  </w:style>
  <w:style w:type="character" w:customStyle="1" w:styleId="Char12">
    <w:name w:val="日期 Char1"/>
    <w:autoRedefine/>
    <w:qFormat/>
    <w:rsid w:val="007D0B24"/>
    <w:rPr>
      <w:kern w:val="2"/>
      <w:sz w:val="21"/>
      <w:szCs w:val="22"/>
    </w:rPr>
  </w:style>
  <w:style w:type="character" w:customStyle="1" w:styleId="Char9">
    <w:name w:val="副标题 Char"/>
    <w:link w:val="af0"/>
    <w:autoRedefine/>
    <w:qFormat/>
    <w:rsid w:val="007D0B24"/>
    <w:rPr>
      <w:rFonts w:ascii="Cambria" w:hAnsi="Cambria"/>
      <w:b/>
      <w:bCs/>
      <w:kern w:val="28"/>
      <w:sz w:val="32"/>
      <w:szCs w:val="32"/>
    </w:rPr>
  </w:style>
  <w:style w:type="character" w:customStyle="1" w:styleId="16">
    <w:name w:val="书籍标题1"/>
    <w:autoRedefine/>
    <w:qFormat/>
    <w:rsid w:val="007D0B24"/>
    <w:rPr>
      <w:b/>
      <w:bCs/>
      <w:smallCaps/>
      <w:spacing w:val="5"/>
    </w:rPr>
  </w:style>
  <w:style w:type="character" w:customStyle="1" w:styleId="Char13">
    <w:name w:val="正文文本 Char1"/>
    <w:autoRedefine/>
    <w:qFormat/>
    <w:rsid w:val="007D0B24"/>
    <w:rPr>
      <w:kern w:val="2"/>
      <w:sz w:val="21"/>
      <w:szCs w:val="22"/>
    </w:rPr>
  </w:style>
  <w:style w:type="character" w:customStyle="1" w:styleId="Char14">
    <w:name w:val="批注主题 Char1"/>
    <w:autoRedefine/>
    <w:qFormat/>
    <w:rsid w:val="007D0B24"/>
    <w:rPr>
      <w:b/>
      <w:bCs/>
      <w:kern w:val="2"/>
      <w:sz w:val="21"/>
      <w:szCs w:val="22"/>
    </w:rPr>
  </w:style>
  <w:style w:type="character" w:customStyle="1" w:styleId="17">
    <w:name w:val="不明显强调1"/>
    <w:autoRedefine/>
    <w:qFormat/>
    <w:rsid w:val="007D0B24"/>
    <w:rPr>
      <w:i/>
      <w:iCs/>
      <w:color w:val="808080"/>
    </w:rPr>
  </w:style>
  <w:style w:type="character" w:customStyle="1" w:styleId="CharChar">
    <w:name w:val="批注文字 Char Char"/>
    <w:autoRedefine/>
    <w:qFormat/>
    <w:rsid w:val="007D0B24"/>
    <w:rPr>
      <w:rFonts w:ascii="宋体" w:eastAsia="宋体" w:hAnsi="Times New Roman" w:cs="Times New Roman"/>
      <w:sz w:val="28"/>
      <w:szCs w:val="20"/>
    </w:rPr>
  </w:style>
  <w:style w:type="character" w:customStyle="1" w:styleId="Char15">
    <w:name w:val="批注框文本 Char1"/>
    <w:autoRedefine/>
    <w:qFormat/>
    <w:rsid w:val="007D0B24"/>
    <w:rPr>
      <w:kern w:val="2"/>
      <w:sz w:val="18"/>
      <w:szCs w:val="18"/>
    </w:rPr>
  </w:style>
  <w:style w:type="character" w:customStyle="1" w:styleId="18">
    <w:name w:val="明显强调1"/>
    <w:autoRedefine/>
    <w:qFormat/>
    <w:rsid w:val="007D0B24"/>
    <w:rPr>
      <w:b/>
      <w:bCs/>
      <w:i/>
      <w:iCs/>
      <w:color w:val="4F81BD"/>
    </w:rPr>
  </w:style>
  <w:style w:type="character" w:customStyle="1" w:styleId="textcontents">
    <w:name w:val="textcontents"/>
    <w:autoRedefine/>
    <w:qFormat/>
    <w:rsid w:val="007D0B24"/>
    <w:rPr>
      <w:rFonts w:cs="Times New Roman"/>
    </w:rPr>
  </w:style>
  <w:style w:type="character" w:customStyle="1" w:styleId="Char16">
    <w:name w:val="文档结构图 Char1"/>
    <w:autoRedefine/>
    <w:qFormat/>
    <w:rsid w:val="007D0B24"/>
    <w:rPr>
      <w:rFonts w:ascii="宋体"/>
      <w:kern w:val="2"/>
      <w:sz w:val="18"/>
      <w:szCs w:val="18"/>
    </w:rPr>
  </w:style>
  <w:style w:type="character" w:customStyle="1" w:styleId="Chare">
    <w:name w:val="引用 Char"/>
    <w:link w:val="afe"/>
    <w:autoRedefine/>
    <w:qFormat/>
    <w:rsid w:val="007D0B24"/>
    <w:rPr>
      <w:i/>
      <w:iCs/>
      <w:color w:val="000000"/>
      <w:kern w:val="2"/>
      <w:sz w:val="21"/>
    </w:rPr>
  </w:style>
  <w:style w:type="paragraph" w:styleId="afe">
    <w:name w:val="Quote"/>
    <w:basedOn w:val="a"/>
    <w:next w:val="a"/>
    <w:link w:val="Chare"/>
    <w:autoRedefine/>
    <w:qFormat/>
    <w:rsid w:val="007D0B24"/>
    <w:pPr>
      <w:jc w:val="both"/>
    </w:pPr>
    <w:rPr>
      <w:rFonts w:ascii="Times New Roman" w:hAnsi="Times New Roman" w:cs="Times New Roman"/>
      <w:i/>
      <w:iCs/>
      <w:color w:val="000000"/>
      <w:kern w:val="2"/>
      <w:sz w:val="21"/>
      <w:szCs w:val="20"/>
      <w:lang w:eastAsia="zh-CN"/>
    </w:rPr>
  </w:style>
  <w:style w:type="character" w:customStyle="1" w:styleId="19">
    <w:name w:val="不明显参考1"/>
    <w:autoRedefine/>
    <w:qFormat/>
    <w:rsid w:val="007D0B24"/>
    <w:rPr>
      <w:smallCaps/>
      <w:color w:val="C0504D"/>
      <w:u w:val="single"/>
    </w:rPr>
  </w:style>
  <w:style w:type="paragraph" w:customStyle="1" w:styleId="378020">
    <w:name w:val="样式 标题 3 + (中文) 黑体 小四 非加粗 段前: 7.8 磅 段后: 0 磅 行距: 固定值 20 磅"/>
    <w:basedOn w:val="3"/>
    <w:autoRedefine/>
    <w:qFormat/>
    <w:rsid w:val="007D0B24"/>
    <w:pPr>
      <w:spacing w:before="0" w:after="0" w:line="400" w:lineRule="exact"/>
      <w:ind w:firstLineChars="0" w:firstLine="0"/>
    </w:pPr>
    <w:rPr>
      <w:rFonts w:ascii="Times New Roman" w:hAnsi="Times New Roman" w:cs="宋体"/>
      <w:bCs w:val="0"/>
      <w:kern w:val="2"/>
      <w:sz w:val="24"/>
      <w:szCs w:val="20"/>
      <w:lang w:eastAsia="zh-CN"/>
    </w:rPr>
  </w:style>
  <w:style w:type="paragraph" w:customStyle="1" w:styleId="1a">
    <w:name w:val="修订1"/>
    <w:autoRedefine/>
    <w:qFormat/>
    <w:rsid w:val="007D0B24"/>
    <w:rPr>
      <w:kern w:val="2"/>
      <w:sz w:val="21"/>
      <w:szCs w:val="24"/>
    </w:rPr>
  </w:style>
  <w:style w:type="character" w:customStyle="1" w:styleId="Char20">
    <w:name w:val="引用 Char2"/>
    <w:basedOn w:val="a0"/>
    <w:autoRedefine/>
    <w:uiPriority w:val="99"/>
    <w:qFormat/>
    <w:rsid w:val="007D0B24"/>
    <w:rPr>
      <w:rFonts w:ascii="宋体" w:hAnsi="宋体" w:cs="宋体"/>
      <w:i/>
      <w:iCs/>
      <w:color w:val="000000"/>
      <w:sz w:val="22"/>
      <w:szCs w:val="22"/>
      <w:lang w:eastAsia="en-US"/>
    </w:rPr>
  </w:style>
  <w:style w:type="paragraph" w:customStyle="1" w:styleId="2TimesNewRoman5020">
    <w:name w:val="样式 标题 2 + Times New Roman 四号 非加粗 段前: 5 磅 段后: 0 磅 行距: 固定值 20..."/>
    <w:basedOn w:val="2"/>
    <w:autoRedefine/>
    <w:qFormat/>
    <w:rsid w:val="007D0B24"/>
    <w:pPr>
      <w:spacing w:before="100" w:after="0" w:line="400" w:lineRule="exact"/>
      <w:jc w:val="both"/>
    </w:pPr>
    <w:rPr>
      <w:rFonts w:ascii="Times New Roman" w:eastAsia="黑体" w:hAnsi="Times New Roman"/>
      <w:b w:val="0"/>
      <w:bCs w:val="0"/>
      <w:sz w:val="28"/>
      <w:szCs w:val="20"/>
    </w:rPr>
  </w:style>
  <w:style w:type="paragraph" w:customStyle="1" w:styleId="aff">
    <w:name w:val="空半行"/>
    <w:basedOn w:val="a"/>
    <w:autoRedefine/>
    <w:qFormat/>
    <w:rsid w:val="007D0B24"/>
    <w:pPr>
      <w:adjustRightInd w:val="0"/>
      <w:spacing w:line="120" w:lineRule="exact"/>
      <w:jc w:val="both"/>
      <w:textAlignment w:val="baseline"/>
    </w:pPr>
    <w:rPr>
      <w:rFonts w:ascii="Times New Roman" w:eastAsia="仿宋_GB2312" w:hAnsi="Times New Roman" w:cs="Times New Roman"/>
      <w:color w:val="FFFFFF"/>
      <w:sz w:val="30"/>
      <w:szCs w:val="20"/>
      <w:lang w:eastAsia="zh-CN"/>
    </w:rPr>
  </w:style>
  <w:style w:type="character" w:customStyle="1" w:styleId="Char17">
    <w:name w:val="明显引用 Char1"/>
    <w:basedOn w:val="a0"/>
    <w:autoRedefine/>
    <w:uiPriority w:val="30"/>
    <w:qFormat/>
    <w:rsid w:val="007D0B24"/>
    <w:rPr>
      <w:rFonts w:ascii="宋体" w:hAnsi="宋体" w:cs="宋体"/>
      <w:b/>
      <w:bCs/>
      <w:i/>
      <w:iCs/>
      <w:color w:val="4F81BD"/>
      <w:sz w:val="22"/>
      <w:szCs w:val="22"/>
      <w:lang w:eastAsia="en-US"/>
    </w:rPr>
  </w:style>
  <w:style w:type="paragraph" w:styleId="aff0">
    <w:name w:val="No Spacing"/>
    <w:autoRedefine/>
    <w:qFormat/>
    <w:rsid w:val="007D0B24"/>
    <w:pPr>
      <w:widowControl w:val="0"/>
      <w:jc w:val="both"/>
    </w:pPr>
    <w:rPr>
      <w:rFonts w:ascii="Calibri" w:hAnsi="Calibri"/>
      <w:kern w:val="2"/>
      <w:sz w:val="21"/>
      <w:szCs w:val="22"/>
    </w:rPr>
  </w:style>
  <w:style w:type="paragraph" w:customStyle="1" w:styleId="flNote">
    <w:name w:val="flNote"/>
    <w:basedOn w:val="a"/>
    <w:autoRedefine/>
    <w:qFormat/>
    <w:rsid w:val="007D0B24"/>
    <w:pPr>
      <w:adjustRightInd w:val="0"/>
      <w:spacing w:before="320" w:after="160" w:line="360" w:lineRule="atLeast"/>
      <w:jc w:val="center"/>
      <w:textAlignment w:val="baseline"/>
    </w:pPr>
    <w:rPr>
      <w:rFonts w:ascii="Arial" w:eastAsia="黑体" w:hAnsi="Times New Roman" w:cs="Times New Roman"/>
      <w:sz w:val="30"/>
      <w:szCs w:val="20"/>
      <w:lang w:eastAsia="zh-CN"/>
    </w:rPr>
  </w:style>
  <w:style w:type="character" w:customStyle="1" w:styleId="Char18">
    <w:name w:val="副标题 Char1"/>
    <w:basedOn w:val="a0"/>
    <w:autoRedefine/>
    <w:uiPriority w:val="11"/>
    <w:qFormat/>
    <w:rsid w:val="007D0B24"/>
    <w:rPr>
      <w:rFonts w:ascii="Cambria" w:hAnsi="Cambria" w:cs="宋体"/>
      <w:b/>
      <w:bCs/>
      <w:kern w:val="28"/>
      <w:sz w:val="32"/>
      <w:szCs w:val="32"/>
      <w:lang w:eastAsia="en-US"/>
    </w:rPr>
  </w:style>
  <w:style w:type="character" w:customStyle="1" w:styleId="Char19">
    <w:name w:val="标题 Char1"/>
    <w:basedOn w:val="a0"/>
    <w:autoRedefine/>
    <w:uiPriority w:val="10"/>
    <w:qFormat/>
    <w:rsid w:val="007D0B24"/>
    <w:rPr>
      <w:rFonts w:ascii="Cambria" w:hAnsi="Cambria" w:cs="宋体"/>
      <w:b/>
      <w:bCs/>
      <w:sz w:val="32"/>
      <w:szCs w:val="32"/>
      <w:lang w:eastAsia="en-US"/>
    </w:rPr>
  </w:style>
  <w:style w:type="paragraph" w:customStyle="1" w:styleId="Normal5">
    <w:name w:val="Normal_5"/>
    <w:autoRedefine/>
    <w:qFormat/>
    <w:rsid w:val="007D0B24"/>
    <w:rPr>
      <w:rFonts w:ascii="黑体" w:eastAsia="黑体" w:hAnsi="黑体"/>
      <w:b/>
      <w:sz w:val="32"/>
      <w:szCs w:val="24"/>
    </w:rPr>
  </w:style>
  <w:style w:type="paragraph" w:customStyle="1" w:styleId="24">
    <w:name w:val="纯文本2"/>
    <w:basedOn w:val="a"/>
    <w:autoRedefine/>
    <w:qFormat/>
    <w:rsid w:val="007D0B24"/>
    <w:pPr>
      <w:jc w:val="both"/>
    </w:pPr>
    <w:rPr>
      <w:rFonts w:hAnsi="Courier New" w:cs="Times New Roman"/>
      <w:kern w:val="2"/>
      <w:sz w:val="28"/>
      <w:lang w:eastAsia="zh-CN"/>
    </w:rPr>
  </w:style>
  <w:style w:type="character" w:customStyle="1" w:styleId="Charc">
    <w:name w:val="正文首行缩进 Char"/>
    <w:basedOn w:val="Char2"/>
    <w:link w:val="af4"/>
    <w:autoRedefine/>
    <w:qFormat/>
    <w:rsid w:val="007D0B24"/>
    <w:rPr>
      <w:rFonts w:ascii="仿宋_GB2312" w:eastAsia="仿宋_GB2312" w:hAnsi="宋体" w:cs="宋体"/>
      <w:sz w:val="30"/>
      <w:szCs w:val="30"/>
      <w:lang w:eastAsia="en-US"/>
    </w:rPr>
  </w:style>
  <w:style w:type="paragraph" w:customStyle="1" w:styleId="71">
    <w:name w:val="目录 71"/>
    <w:basedOn w:val="a"/>
    <w:next w:val="a"/>
    <w:autoRedefine/>
    <w:uiPriority w:val="39"/>
    <w:qFormat/>
    <w:rsid w:val="007D0B24"/>
    <w:pPr>
      <w:ind w:left="1320"/>
    </w:pPr>
    <w:rPr>
      <w:rFonts w:ascii="Calibri" w:hAnsi="Calibri" w:cs="Calibri"/>
      <w:sz w:val="18"/>
      <w:szCs w:val="18"/>
    </w:rPr>
  </w:style>
  <w:style w:type="paragraph" w:customStyle="1" w:styleId="510">
    <w:name w:val="目录 51"/>
    <w:basedOn w:val="a"/>
    <w:next w:val="a"/>
    <w:autoRedefine/>
    <w:uiPriority w:val="39"/>
    <w:qFormat/>
    <w:rsid w:val="007D0B24"/>
    <w:pPr>
      <w:ind w:left="880"/>
    </w:pPr>
    <w:rPr>
      <w:rFonts w:ascii="Calibri" w:hAnsi="Calibri" w:cs="Calibri"/>
      <w:sz w:val="18"/>
      <w:szCs w:val="18"/>
    </w:rPr>
  </w:style>
  <w:style w:type="paragraph" w:customStyle="1" w:styleId="1b">
    <w:name w:val="纯文本1"/>
    <w:basedOn w:val="a"/>
    <w:next w:val="ab"/>
    <w:autoRedefine/>
    <w:qFormat/>
    <w:rsid w:val="007D0B24"/>
    <w:pPr>
      <w:jc w:val="both"/>
    </w:pPr>
    <w:rPr>
      <w:rFonts w:hAnsi="Courier New" w:cs="Times New Roman"/>
      <w:kern w:val="2"/>
      <w:sz w:val="21"/>
      <w:lang w:eastAsia="zh-CN"/>
    </w:rPr>
  </w:style>
  <w:style w:type="paragraph" w:customStyle="1" w:styleId="81">
    <w:name w:val="目录 81"/>
    <w:basedOn w:val="a"/>
    <w:next w:val="a"/>
    <w:autoRedefine/>
    <w:uiPriority w:val="39"/>
    <w:qFormat/>
    <w:rsid w:val="007D0B24"/>
    <w:pPr>
      <w:ind w:left="1540"/>
    </w:pPr>
    <w:rPr>
      <w:rFonts w:ascii="Calibri" w:hAnsi="Calibri" w:cs="Calibri"/>
      <w:sz w:val="18"/>
      <w:szCs w:val="18"/>
    </w:rPr>
  </w:style>
  <w:style w:type="paragraph" w:customStyle="1" w:styleId="411">
    <w:name w:val="目录 41"/>
    <w:basedOn w:val="a"/>
    <w:next w:val="a"/>
    <w:autoRedefine/>
    <w:uiPriority w:val="39"/>
    <w:qFormat/>
    <w:rsid w:val="007D0B24"/>
    <w:pPr>
      <w:ind w:left="660"/>
    </w:pPr>
    <w:rPr>
      <w:rFonts w:ascii="Calibri" w:hAnsi="Calibri" w:cs="Calibri"/>
      <w:sz w:val="18"/>
      <w:szCs w:val="18"/>
    </w:rPr>
  </w:style>
  <w:style w:type="paragraph" w:customStyle="1" w:styleId="61">
    <w:name w:val="目录 61"/>
    <w:basedOn w:val="a"/>
    <w:next w:val="a"/>
    <w:autoRedefine/>
    <w:uiPriority w:val="39"/>
    <w:qFormat/>
    <w:rsid w:val="007D0B24"/>
    <w:pPr>
      <w:ind w:left="1100"/>
    </w:pPr>
    <w:rPr>
      <w:rFonts w:ascii="Calibri" w:hAnsi="Calibri" w:cs="Calibri"/>
      <w:sz w:val="18"/>
      <w:szCs w:val="18"/>
    </w:rPr>
  </w:style>
  <w:style w:type="paragraph" w:customStyle="1" w:styleId="91">
    <w:name w:val="目录 91"/>
    <w:basedOn w:val="a"/>
    <w:next w:val="a"/>
    <w:autoRedefine/>
    <w:uiPriority w:val="39"/>
    <w:qFormat/>
    <w:rsid w:val="007D0B24"/>
    <w:pPr>
      <w:ind w:left="1760"/>
    </w:pPr>
    <w:rPr>
      <w:rFonts w:ascii="Calibri" w:hAnsi="Calibri" w:cs="Calibri"/>
      <w:sz w:val="18"/>
      <w:szCs w:val="18"/>
    </w:rPr>
  </w:style>
  <w:style w:type="table" w:customStyle="1" w:styleId="25">
    <w:name w:val="网格型2"/>
    <w:basedOn w:val="a1"/>
    <w:autoRedefine/>
    <w:uiPriority w:val="59"/>
    <w:qFormat/>
    <w:rsid w:val="007D0B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访问过的超链接1"/>
    <w:basedOn w:val="a0"/>
    <w:autoRedefine/>
    <w:uiPriority w:val="99"/>
    <w:qFormat/>
    <w:rsid w:val="007D0B24"/>
    <w:rPr>
      <w:color w:val="800080"/>
      <w:u w:val="single"/>
    </w:rPr>
  </w:style>
  <w:style w:type="character" w:customStyle="1" w:styleId="1d">
    <w:name w:val="超链接1"/>
    <w:basedOn w:val="a0"/>
    <w:autoRedefine/>
    <w:uiPriority w:val="99"/>
    <w:qFormat/>
    <w:rsid w:val="007D0B24"/>
    <w:rPr>
      <w:color w:val="0000FF"/>
      <w:u w:val="single"/>
    </w:rPr>
  </w:style>
  <w:style w:type="table" w:customStyle="1" w:styleId="TableNormal2">
    <w:name w:val="Table Normal2"/>
    <w:autoRedefine/>
    <w:uiPriority w:val="2"/>
    <w:qFormat/>
    <w:rsid w:val="007D0B24"/>
    <w:tblPr>
      <w:tblCellMar>
        <w:top w:w="0" w:type="dxa"/>
        <w:left w:w="0" w:type="dxa"/>
        <w:bottom w:w="0" w:type="dxa"/>
        <w:right w:w="0" w:type="dxa"/>
      </w:tblCellMar>
    </w:tblPr>
  </w:style>
  <w:style w:type="character" w:customStyle="1" w:styleId="hover">
    <w:name w:val="hover"/>
    <w:basedOn w:val="a0"/>
    <w:autoRedefine/>
    <w:qFormat/>
    <w:rsid w:val="007D0B24"/>
    <w:rPr>
      <w:shd w:val="clear" w:color="auto" w:fill="EEEEEE"/>
    </w:rPr>
  </w:style>
  <w:style w:type="character" w:customStyle="1" w:styleId="old">
    <w:name w:val="old"/>
    <w:basedOn w:val="a0"/>
    <w:autoRedefine/>
    <w:qFormat/>
    <w:rsid w:val="007D0B24"/>
    <w:rPr>
      <w:color w:val="999999"/>
    </w:rPr>
  </w:style>
  <w:style w:type="character" w:customStyle="1" w:styleId="glyphicon">
    <w:name w:val="glyphicon"/>
    <w:basedOn w:val="a0"/>
    <w:autoRedefine/>
    <w:qFormat/>
    <w:rsid w:val="007D0B24"/>
  </w:style>
  <w:style w:type="character" w:customStyle="1" w:styleId="houram">
    <w:name w:val="hour_am"/>
    <w:basedOn w:val="a0"/>
    <w:autoRedefine/>
    <w:qFormat/>
    <w:rsid w:val="007D0B24"/>
  </w:style>
  <w:style w:type="character" w:customStyle="1" w:styleId="hourpm">
    <w:name w:val="hour_pm"/>
    <w:basedOn w:val="a0"/>
    <w:autoRedefine/>
    <w:qFormat/>
    <w:rsid w:val="007D0B24"/>
  </w:style>
  <w:style w:type="character" w:customStyle="1" w:styleId="Char21">
    <w:name w:val="纯文本 Char2"/>
    <w:basedOn w:val="a0"/>
    <w:autoRedefine/>
    <w:uiPriority w:val="99"/>
    <w:qFormat/>
    <w:rsid w:val="007D0B24"/>
    <w:rPr>
      <w:rFonts w:ascii="宋体" w:eastAsia="宋体" w:hAnsi="Courier New" w:cs="Courier New"/>
      <w:szCs w:val="21"/>
    </w:rPr>
  </w:style>
  <w:style w:type="character" w:customStyle="1" w:styleId="2Char10">
    <w:name w:val="标题 2 Char1"/>
    <w:basedOn w:val="a0"/>
    <w:autoRedefine/>
    <w:uiPriority w:val="9"/>
    <w:qFormat/>
    <w:rsid w:val="007D0B24"/>
    <w:rPr>
      <w:rFonts w:ascii="Cambria" w:eastAsia="宋体" w:hAnsi="Cambria" w:cs="Times New Roman"/>
      <w:b/>
      <w:bCs/>
      <w:sz w:val="32"/>
      <w:szCs w:val="32"/>
    </w:rPr>
  </w:style>
  <w:style w:type="character" w:customStyle="1" w:styleId="4Char1">
    <w:name w:val="标题 4 Char1"/>
    <w:basedOn w:val="a0"/>
    <w:autoRedefine/>
    <w:uiPriority w:val="9"/>
    <w:qFormat/>
    <w:rsid w:val="007D0B24"/>
    <w:rPr>
      <w:rFonts w:ascii="Cambria" w:eastAsia="宋体" w:hAnsi="Cambria" w:cs="Times New Roman"/>
      <w:b/>
      <w:bCs/>
      <w:sz w:val="28"/>
      <w:szCs w:val="28"/>
    </w:rPr>
  </w:style>
  <w:style w:type="paragraph" w:customStyle="1" w:styleId="Normal1">
    <w:name w:val="Normal_1"/>
    <w:autoRedefine/>
    <w:qFormat/>
    <w:rsid w:val="007D0B24"/>
    <w:rPr>
      <w:rFonts w:ascii="黑体" w:eastAsia="黑体" w:hAnsi="黑体"/>
      <w:b/>
      <w:sz w:val="32"/>
      <w:szCs w:val="24"/>
    </w:rPr>
  </w:style>
  <w:style w:type="paragraph" w:customStyle="1" w:styleId="Normal11">
    <w:name w:val="Normal_11"/>
    <w:autoRedefine/>
    <w:qFormat/>
    <w:rsid w:val="007D0B24"/>
    <w:rPr>
      <w:rFonts w:ascii="黑体" w:eastAsia="黑体" w:hAnsi="黑体"/>
      <w:b/>
      <w:sz w:val="32"/>
      <w:szCs w:val="24"/>
    </w:rPr>
  </w:style>
  <w:style w:type="paragraph" w:customStyle="1" w:styleId="100">
    <w:name w:val="纯文本1_0_0"/>
    <w:basedOn w:val="a"/>
    <w:autoRedefine/>
    <w:qFormat/>
    <w:rsid w:val="007D0B24"/>
    <w:pPr>
      <w:jc w:val="both"/>
    </w:pPr>
    <w:rPr>
      <w:rFonts w:hAnsi="Courier New" w:cs="Times New Roman"/>
      <w:kern w:val="2"/>
      <w:sz w:val="28"/>
      <w:szCs w:val="24"/>
      <w:lang w:eastAsia="zh-CN"/>
    </w:rPr>
  </w:style>
  <w:style w:type="paragraph" w:customStyle="1" w:styleId="Normal12">
    <w:name w:val="Normal_12"/>
    <w:autoRedefine/>
    <w:qFormat/>
    <w:rsid w:val="007D0B24"/>
    <w:rPr>
      <w:rFonts w:ascii="黑体" w:eastAsia="黑体" w:hAnsi="黑体"/>
      <w:b/>
      <w:sz w:val="32"/>
      <w:szCs w:val="24"/>
    </w:rPr>
  </w:style>
  <w:style w:type="paragraph" w:customStyle="1" w:styleId="p">
    <w:name w:val="p"/>
    <w:basedOn w:val="a"/>
    <w:autoRedefine/>
    <w:qFormat/>
    <w:rsid w:val="007D0B24"/>
    <w:pPr>
      <w:widowControl/>
      <w:spacing w:before="100" w:beforeAutospacing="1" w:after="100" w:afterAutospacing="1"/>
    </w:pPr>
    <w:rPr>
      <w:sz w:val="24"/>
      <w:szCs w:val="24"/>
      <w:lang w:eastAsia="zh-CN"/>
    </w:rPr>
  </w:style>
  <w:style w:type="paragraph" w:customStyle="1" w:styleId="Style35">
    <w:name w:val="_Style 35"/>
    <w:autoRedefine/>
    <w:qFormat/>
    <w:rsid w:val="007D0B24"/>
    <w:pPr>
      <w:widowControl w:val="0"/>
    </w:pPr>
    <w:rPr>
      <w:rFonts w:ascii="宋体" w:hAnsi="宋体" w:cs="宋体"/>
      <w:sz w:val="22"/>
      <w:szCs w:val="22"/>
      <w:lang w:eastAsia="en-US"/>
    </w:rPr>
  </w:style>
  <w:style w:type="character" w:customStyle="1" w:styleId="3Char1">
    <w:name w:val="正文文本缩进 3 Char"/>
    <w:basedOn w:val="a0"/>
    <w:link w:val="32"/>
    <w:autoRedefine/>
    <w:qFormat/>
    <w:rsid w:val="007D0B24"/>
    <w:rPr>
      <w:rFonts w:ascii="宋体" w:hAnsi="宋体"/>
      <w:sz w:val="16"/>
      <w:szCs w:val="16"/>
    </w:rPr>
  </w:style>
  <w:style w:type="character" w:customStyle="1" w:styleId="Char3">
    <w:name w:val="正文文本缩进 Char"/>
    <w:basedOn w:val="a0"/>
    <w:link w:val="a8"/>
    <w:autoRedefine/>
    <w:qFormat/>
    <w:rsid w:val="007D0B24"/>
    <w:rPr>
      <w:rFonts w:ascii="宋体" w:hAnsi="宋体" w:cs="宋体"/>
      <w:sz w:val="22"/>
      <w:szCs w:val="22"/>
      <w:lang w:eastAsia="en-US"/>
    </w:rPr>
  </w:style>
  <w:style w:type="character" w:customStyle="1" w:styleId="2Char1">
    <w:name w:val="正文首行缩进 2 Char"/>
    <w:basedOn w:val="Char3"/>
    <w:link w:val="23"/>
    <w:autoRedefine/>
    <w:uiPriority w:val="99"/>
    <w:qFormat/>
    <w:rsid w:val="007D0B24"/>
    <w:rPr>
      <w:rFonts w:ascii="宋体" w:hAnsi="宋体" w:cs="宋体"/>
      <w:sz w:val="22"/>
      <w:szCs w:val="22"/>
      <w:lang w:eastAsia="en-US"/>
    </w:rPr>
  </w:style>
  <w:style w:type="paragraph" w:customStyle="1" w:styleId="CharCharCharCharCharCharCharCharChar">
    <w:name w:val="Char Char Char Char Char Char Char Char Char"/>
    <w:basedOn w:val="a"/>
    <w:autoRedefine/>
    <w:qFormat/>
    <w:rsid w:val="007D0B24"/>
    <w:pPr>
      <w:spacing w:line="360" w:lineRule="auto"/>
      <w:ind w:firstLineChars="200" w:firstLine="200"/>
      <w:jc w:val="both"/>
    </w:pPr>
    <w:rPr>
      <w:kern w:val="2"/>
      <w:sz w:val="24"/>
      <w:szCs w:val="24"/>
      <w:lang w:eastAsia="zh-CN"/>
    </w:rPr>
  </w:style>
  <w:style w:type="paragraph" w:customStyle="1" w:styleId="26">
    <w:name w:val="正文_2"/>
    <w:autoRedefine/>
    <w:qFormat/>
    <w:rsid w:val="007D0B24"/>
    <w:pPr>
      <w:widowControl w:val="0"/>
      <w:jc w:val="both"/>
    </w:pPr>
    <w:rPr>
      <w:rFonts w:ascii="Calibri" w:hAnsi="Calibri"/>
      <w:kern w:val="2"/>
      <w:sz w:val="21"/>
      <w:szCs w:val="22"/>
    </w:rPr>
  </w:style>
  <w:style w:type="paragraph" w:customStyle="1" w:styleId="CharCharCharCharCharCharCharCharChar1">
    <w:name w:val="Char Char Char Char Char Char Char Char Char1"/>
    <w:basedOn w:val="a"/>
    <w:autoRedefine/>
    <w:qFormat/>
    <w:rsid w:val="007D0B24"/>
    <w:pPr>
      <w:spacing w:line="360" w:lineRule="auto"/>
      <w:ind w:firstLineChars="200" w:firstLine="200"/>
      <w:jc w:val="both"/>
    </w:pPr>
    <w:rPr>
      <w:kern w:val="2"/>
      <w:sz w:val="24"/>
      <w:szCs w:val="24"/>
      <w:lang w:eastAsia="zh-CN"/>
    </w:rPr>
  </w:style>
  <w:style w:type="character" w:customStyle="1" w:styleId="Char">
    <w:name w:val="正文缩进 Char"/>
    <w:link w:val="a3"/>
    <w:autoRedefine/>
    <w:qFormat/>
    <w:rsid w:val="007D0B24"/>
    <w:rPr>
      <w:sz w:val="24"/>
    </w:rPr>
  </w:style>
  <w:style w:type="table" w:customStyle="1" w:styleId="33">
    <w:name w:val="网格型3"/>
    <w:basedOn w:val="a1"/>
    <w:autoRedefine/>
    <w:qFormat/>
    <w:rsid w:val="007D0B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autoRedefine/>
    <w:qFormat/>
    <w:rsid w:val="007D0B24"/>
  </w:style>
  <w:style w:type="character" w:customStyle="1" w:styleId="FAChar">
    <w:name w:val="FA正文 Char"/>
    <w:link w:val="FA"/>
    <w:autoRedefine/>
    <w:qFormat/>
    <w:rsid w:val="007D0B24"/>
    <w:rPr>
      <w:rFonts w:eastAsia="仿宋_GB2312" w:hAnsi="宋体"/>
      <w:kern w:val="2"/>
      <w:sz w:val="24"/>
    </w:rPr>
  </w:style>
  <w:style w:type="paragraph" w:customStyle="1" w:styleId="FA">
    <w:name w:val="FA正文"/>
    <w:basedOn w:val="a"/>
    <w:link w:val="FAChar"/>
    <w:autoRedefine/>
    <w:qFormat/>
    <w:rsid w:val="007D0B24"/>
    <w:pPr>
      <w:tabs>
        <w:tab w:val="left" w:pos="3375"/>
      </w:tabs>
      <w:spacing w:line="360" w:lineRule="auto"/>
      <w:ind w:firstLineChars="200" w:firstLine="480"/>
      <w:jc w:val="both"/>
    </w:pPr>
    <w:rPr>
      <w:rFonts w:ascii="Times New Roman" w:eastAsia="仿宋_GB2312" w:cs="Times New Roman"/>
      <w:kern w:val="2"/>
      <w:sz w:val="24"/>
      <w:szCs w:val="20"/>
      <w:lang w:eastAsia="zh-CN"/>
    </w:rPr>
  </w:style>
  <w:style w:type="character" w:customStyle="1" w:styleId="Charf">
    <w:name w:val="方案文档 Char"/>
    <w:link w:val="aff1"/>
    <w:autoRedefine/>
    <w:qFormat/>
    <w:rsid w:val="007D0B24"/>
    <w:rPr>
      <w:rFonts w:ascii="宋体" w:hAnsi="宋体"/>
      <w:b/>
      <w:spacing w:val="20"/>
      <w:sz w:val="24"/>
      <w:szCs w:val="24"/>
    </w:rPr>
  </w:style>
  <w:style w:type="paragraph" w:customStyle="1" w:styleId="aff1">
    <w:name w:val="方案文档"/>
    <w:basedOn w:val="a"/>
    <w:link w:val="Charf"/>
    <w:autoRedefine/>
    <w:qFormat/>
    <w:rsid w:val="007D0B24"/>
    <w:pPr>
      <w:spacing w:line="360" w:lineRule="auto"/>
      <w:ind w:firstLineChars="200" w:firstLine="562"/>
      <w:jc w:val="both"/>
    </w:pPr>
    <w:rPr>
      <w:rFonts w:cs="Times New Roman"/>
      <w:b/>
      <w:spacing w:val="20"/>
      <w:sz w:val="24"/>
      <w:szCs w:val="24"/>
      <w:lang w:eastAsia="zh-CN"/>
    </w:rPr>
  </w:style>
  <w:style w:type="character" w:customStyle="1" w:styleId="CharChar0">
    <w:name w:val="Char Char"/>
    <w:autoRedefine/>
    <w:qFormat/>
    <w:rsid w:val="007D0B24"/>
    <w:rPr>
      <w:rFonts w:ascii="宋体" w:eastAsia="宋体" w:hAnsi="Courier New"/>
      <w:kern w:val="2"/>
      <w:sz w:val="21"/>
      <w:lang w:val="en-US" w:eastAsia="zh-CN" w:bidi="ar-SA"/>
    </w:rPr>
  </w:style>
  <w:style w:type="character" w:customStyle="1" w:styleId="icon09">
    <w:name w:val="icon09"/>
    <w:autoRedefine/>
    <w:qFormat/>
    <w:rsid w:val="007D0B24"/>
  </w:style>
  <w:style w:type="character" w:customStyle="1" w:styleId="icon08">
    <w:name w:val="icon08"/>
    <w:autoRedefine/>
    <w:qFormat/>
    <w:rsid w:val="007D0B24"/>
  </w:style>
  <w:style w:type="character" w:customStyle="1" w:styleId="Charf0">
    <w:name w:val="文章正文 Char"/>
    <w:link w:val="aff2"/>
    <w:autoRedefine/>
    <w:qFormat/>
    <w:rsid w:val="007D0B24"/>
    <w:rPr>
      <w:rFonts w:hAnsi="Arial"/>
      <w:color w:val="000000"/>
      <w:kern w:val="2"/>
      <w:sz w:val="24"/>
    </w:rPr>
  </w:style>
  <w:style w:type="paragraph" w:customStyle="1" w:styleId="aff2">
    <w:name w:val="文章正文"/>
    <w:basedOn w:val="a"/>
    <w:link w:val="Charf0"/>
    <w:autoRedefine/>
    <w:qFormat/>
    <w:rsid w:val="007D0B24"/>
    <w:pPr>
      <w:tabs>
        <w:tab w:val="left" w:pos="3842"/>
        <w:tab w:val="left" w:pos="7020"/>
      </w:tabs>
      <w:adjustRightInd w:val="0"/>
      <w:spacing w:before="120"/>
      <w:ind w:firstLine="539"/>
      <w:jc w:val="both"/>
    </w:pPr>
    <w:rPr>
      <w:rFonts w:ascii="Times New Roman" w:hAnsi="Arial" w:cs="Times New Roman"/>
      <w:color w:val="000000"/>
      <w:kern w:val="2"/>
      <w:sz w:val="24"/>
      <w:szCs w:val="20"/>
      <w:lang w:eastAsia="zh-CN"/>
    </w:rPr>
  </w:style>
  <w:style w:type="character" w:customStyle="1" w:styleId="icon10">
    <w:name w:val="icon10"/>
    <w:autoRedefine/>
    <w:qFormat/>
    <w:rsid w:val="007D0B24"/>
  </w:style>
  <w:style w:type="paragraph" w:customStyle="1" w:styleId="Charf1">
    <w:name w:val="Char"/>
    <w:basedOn w:val="a"/>
    <w:autoRedefine/>
    <w:qFormat/>
    <w:rsid w:val="007D0B24"/>
    <w:pPr>
      <w:widowControl/>
      <w:spacing w:after="160" w:line="240" w:lineRule="exact"/>
    </w:pPr>
    <w:rPr>
      <w:rFonts w:ascii="Times New Roman" w:hAnsi="Times New Roman" w:cs="Times New Roman"/>
      <w:kern w:val="2"/>
      <w:sz w:val="21"/>
      <w:szCs w:val="24"/>
      <w:lang w:eastAsia="zh-CN"/>
    </w:rPr>
  </w:style>
  <w:style w:type="paragraph" w:customStyle="1" w:styleId="Style2">
    <w:name w:val="_Style 2"/>
    <w:basedOn w:val="a"/>
    <w:autoRedefine/>
    <w:qFormat/>
    <w:rsid w:val="007D0B24"/>
    <w:pPr>
      <w:ind w:left="720"/>
      <w:contextualSpacing/>
      <w:jc w:val="both"/>
    </w:pPr>
    <w:rPr>
      <w:rFonts w:ascii="Times New Roman" w:hAnsi="Times New Roman" w:cs="Times New Roman"/>
      <w:kern w:val="2"/>
      <w:sz w:val="21"/>
      <w:szCs w:val="24"/>
      <w:lang w:eastAsia="zh-CN"/>
    </w:rPr>
  </w:style>
  <w:style w:type="paragraph" w:customStyle="1" w:styleId="aff3">
    <w:name w:val="文档正文"/>
    <w:basedOn w:val="a"/>
    <w:autoRedefine/>
    <w:qFormat/>
    <w:rsid w:val="007D0B24"/>
    <w:pPr>
      <w:adjustRightInd w:val="0"/>
      <w:spacing w:line="480" w:lineRule="atLeast"/>
      <w:ind w:firstLine="567"/>
      <w:jc w:val="both"/>
      <w:textAlignment w:val="baseline"/>
    </w:pPr>
    <w:rPr>
      <w:rFonts w:ascii="仿宋_GB2312" w:eastAsia="仿宋_GB2312" w:hAnsi="Times New Roman" w:cs="Times New Roman"/>
      <w:sz w:val="28"/>
      <w:szCs w:val="20"/>
      <w:lang w:eastAsia="zh-CN"/>
    </w:rPr>
  </w:style>
  <w:style w:type="paragraph" w:customStyle="1" w:styleId="aff4">
    <w:name w:val="普通正文"/>
    <w:basedOn w:val="a"/>
    <w:autoRedefine/>
    <w:qFormat/>
    <w:rsid w:val="007D0B24"/>
    <w:pPr>
      <w:adjustRightInd w:val="0"/>
      <w:spacing w:before="120" w:after="120" w:line="360" w:lineRule="auto"/>
      <w:ind w:firstLine="480"/>
      <w:textAlignment w:val="baseline"/>
    </w:pPr>
    <w:rPr>
      <w:rFonts w:ascii="Arial" w:hAnsi="Arial" w:cs="Times New Roman"/>
      <w:sz w:val="24"/>
      <w:szCs w:val="24"/>
      <w:lang w:eastAsia="zh-CN"/>
    </w:rPr>
  </w:style>
  <w:style w:type="paragraph" w:customStyle="1" w:styleId="p16">
    <w:name w:val="p16"/>
    <w:basedOn w:val="a"/>
    <w:autoRedefine/>
    <w:qFormat/>
    <w:rsid w:val="007D0B24"/>
    <w:pPr>
      <w:widowControl/>
      <w:spacing w:before="100" w:beforeAutospacing="1" w:after="100" w:afterAutospacing="1"/>
    </w:pPr>
    <w:rPr>
      <w:sz w:val="24"/>
      <w:szCs w:val="24"/>
      <w:lang w:eastAsia="zh-CN"/>
    </w:rPr>
  </w:style>
  <w:style w:type="paragraph" w:customStyle="1" w:styleId="FigureDescription">
    <w:name w:val="Figure Description"/>
    <w:next w:val="a"/>
    <w:autoRedefine/>
    <w:qFormat/>
    <w:rsid w:val="007D0B24"/>
    <w:pPr>
      <w:snapToGrid w:val="0"/>
      <w:spacing w:before="80" w:after="320"/>
      <w:ind w:left="1134"/>
      <w:jc w:val="center"/>
    </w:pPr>
    <w:rPr>
      <w:rFonts w:ascii="Arial" w:eastAsia="黑体" w:hAnsi="Arial" w:cs="Arial"/>
      <w:sz w:val="18"/>
      <w:szCs w:val="18"/>
    </w:rPr>
  </w:style>
  <w:style w:type="paragraph" w:customStyle="1" w:styleId="43">
    <w:name w:val="标题4，章节第四层"/>
    <w:basedOn w:val="a"/>
    <w:next w:val="a"/>
    <w:autoRedefine/>
    <w:qFormat/>
    <w:rsid w:val="007D0B24"/>
    <w:pPr>
      <w:tabs>
        <w:tab w:val="left" w:pos="0"/>
      </w:tabs>
      <w:spacing w:line="360" w:lineRule="auto"/>
      <w:jc w:val="both"/>
      <w:outlineLvl w:val="3"/>
    </w:pPr>
    <w:rPr>
      <w:rFonts w:cs="Times New Roman"/>
      <w:b/>
      <w:kern w:val="2"/>
      <w:sz w:val="24"/>
      <w:szCs w:val="24"/>
      <w:lang w:eastAsia="zh-CN"/>
    </w:rPr>
  </w:style>
  <w:style w:type="paragraph" w:customStyle="1" w:styleId="CharCharCharChar">
    <w:name w:val="Char Char Char Char"/>
    <w:basedOn w:val="a5"/>
    <w:autoRedefine/>
    <w:qFormat/>
    <w:rsid w:val="007D0B24"/>
    <w:pPr>
      <w:shd w:val="clear" w:color="auto" w:fill="000080"/>
      <w:adjustRightInd w:val="0"/>
      <w:snapToGrid w:val="0"/>
      <w:spacing w:line="360" w:lineRule="auto"/>
      <w:jc w:val="both"/>
    </w:pPr>
    <w:rPr>
      <w:rFonts w:ascii="Tahoma" w:hAnsi="Tahoma" w:cs="Times New Roman"/>
      <w:kern w:val="2"/>
      <w:sz w:val="24"/>
      <w:szCs w:val="24"/>
      <w:lang w:eastAsia="zh-CN"/>
    </w:rPr>
  </w:style>
  <w:style w:type="paragraph" w:customStyle="1" w:styleId="Revision2e7da972-0fe2-436d-a6db-7c732541c064">
    <w:name w:val="Revision_2e7da972-0fe2-436d-a6db-7c732541c064"/>
    <w:autoRedefine/>
    <w:uiPriority w:val="99"/>
    <w:qFormat/>
    <w:rsid w:val="007D0B24"/>
    <w:rPr>
      <w:kern w:val="2"/>
      <w:sz w:val="28"/>
    </w:rPr>
  </w:style>
  <w:style w:type="paragraph" w:customStyle="1" w:styleId="lnktxt">
    <w:name w:val="lnktxt"/>
    <w:basedOn w:val="a"/>
    <w:autoRedefine/>
    <w:qFormat/>
    <w:rsid w:val="007D0B24"/>
    <w:pPr>
      <w:widowControl/>
      <w:spacing w:before="100" w:beforeAutospacing="1" w:after="100" w:afterAutospacing="1"/>
    </w:pPr>
    <w:rPr>
      <w:color w:val="0066CC"/>
      <w:sz w:val="24"/>
      <w:szCs w:val="24"/>
      <w:lang w:eastAsia="zh-CN"/>
    </w:rPr>
  </w:style>
  <w:style w:type="paragraph" w:customStyle="1" w:styleId="FA0">
    <w:name w:val="FA正文+标号"/>
    <w:basedOn w:val="a"/>
    <w:autoRedefine/>
    <w:qFormat/>
    <w:rsid w:val="007D0B24"/>
    <w:pPr>
      <w:tabs>
        <w:tab w:val="left" w:pos="810"/>
        <w:tab w:val="left" w:pos="3375"/>
      </w:tabs>
      <w:spacing w:line="400" w:lineRule="exact"/>
      <w:ind w:left="810" w:hanging="330"/>
      <w:jc w:val="both"/>
    </w:pPr>
    <w:rPr>
      <w:rFonts w:ascii="仿宋_GB2312" w:eastAsia="仿宋_GB2312" w:cs="Times New Roman"/>
      <w:kern w:val="2"/>
      <w:sz w:val="24"/>
      <w:szCs w:val="24"/>
      <w:lang w:eastAsia="zh-CN"/>
    </w:rPr>
  </w:style>
  <w:style w:type="paragraph" w:customStyle="1" w:styleId="27">
    <w:name w:val="无间隔2"/>
    <w:autoRedefine/>
    <w:qFormat/>
    <w:rsid w:val="007D0B24"/>
    <w:pPr>
      <w:widowControl w:val="0"/>
      <w:jc w:val="both"/>
    </w:pPr>
    <w:rPr>
      <w:rFonts w:ascii="Calibri" w:hAnsi="Calibri"/>
      <w:kern w:val="2"/>
      <w:sz w:val="21"/>
      <w:szCs w:val="22"/>
    </w:rPr>
  </w:style>
  <w:style w:type="paragraph" w:customStyle="1" w:styleId="4Char0">
    <w:name w:val="样式4 Char"/>
    <w:basedOn w:val="a"/>
    <w:autoRedefine/>
    <w:qFormat/>
    <w:rsid w:val="007D0B24"/>
    <w:pPr>
      <w:widowControl/>
      <w:spacing w:line="360" w:lineRule="auto"/>
      <w:ind w:firstLine="480"/>
    </w:pPr>
    <w:rPr>
      <w:rFonts w:ascii="Times New Roman" w:hAnsi="Times New Roman"/>
      <w:color w:val="000000"/>
      <w:sz w:val="24"/>
      <w:szCs w:val="24"/>
      <w:lang w:eastAsia="zh-CN"/>
    </w:rPr>
  </w:style>
  <w:style w:type="paragraph" w:customStyle="1" w:styleId="p15">
    <w:name w:val="p15"/>
    <w:basedOn w:val="a"/>
    <w:autoRedefine/>
    <w:qFormat/>
    <w:rsid w:val="007D0B24"/>
    <w:pPr>
      <w:widowControl/>
      <w:spacing w:before="100" w:beforeAutospacing="1" w:after="100" w:afterAutospacing="1"/>
    </w:pPr>
    <w:rPr>
      <w:sz w:val="24"/>
      <w:szCs w:val="24"/>
      <w:lang w:eastAsia="zh-CN"/>
    </w:rPr>
  </w:style>
  <w:style w:type="paragraph" w:customStyle="1" w:styleId="CharCharChar1CharCharCharCharCharCharChar">
    <w:name w:val="Char Char Char1 Char Char Char Char Char Char Char"/>
    <w:basedOn w:val="a"/>
    <w:autoRedefine/>
    <w:qFormat/>
    <w:rsid w:val="007D0B24"/>
    <w:pPr>
      <w:jc w:val="both"/>
    </w:pPr>
    <w:rPr>
      <w:rFonts w:ascii="Tahoma" w:hAnsi="Tahoma" w:cs="Times New Roman"/>
      <w:kern w:val="2"/>
      <w:sz w:val="24"/>
      <w:szCs w:val="20"/>
      <w:lang w:eastAsia="zh-CN"/>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autoRedefine/>
    <w:qFormat/>
    <w:rsid w:val="007D0B24"/>
    <w:pPr>
      <w:jc w:val="both"/>
    </w:pPr>
    <w:rPr>
      <w:rFonts w:ascii="Tahoma" w:hAnsi="Tahoma" w:cs="Times New Roman"/>
      <w:kern w:val="2"/>
      <w:sz w:val="24"/>
      <w:szCs w:val="20"/>
      <w:lang w:eastAsia="zh-CN"/>
    </w:rPr>
  </w:style>
  <w:style w:type="paragraph" w:customStyle="1" w:styleId="p0">
    <w:name w:val="p0"/>
    <w:basedOn w:val="a"/>
    <w:autoRedefine/>
    <w:qFormat/>
    <w:rsid w:val="007D0B24"/>
    <w:pPr>
      <w:widowControl/>
      <w:spacing w:before="100" w:beforeAutospacing="1" w:after="100" w:afterAutospacing="1"/>
    </w:pPr>
    <w:rPr>
      <w:sz w:val="24"/>
      <w:szCs w:val="24"/>
      <w:lang w:eastAsia="zh-CN"/>
    </w:rPr>
  </w:style>
  <w:style w:type="paragraph" w:customStyle="1" w:styleId="fbk3">
    <w:name w:val="fbk3"/>
    <w:basedOn w:val="a"/>
    <w:autoRedefine/>
    <w:qFormat/>
    <w:rsid w:val="007D0B24"/>
    <w:pPr>
      <w:widowControl/>
      <w:spacing w:before="100" w:beforeAutospacing="1" w:after="100" w:afterAutospacing="1" w:line="384" w:lineRule="auto"/>
    </w:pPr>
    <w:rPr>
      <w:color w:val="333333"/>
      <w:sz w:val="24"/>
      <w:szCs w:val="24"/>
      <w:lang w:eastAsia="zh-CN"/>
    </w:rPr>
  </w:style>
  <w:style w:type="paragraph" w:customStyle="1" w:styleId="ftip">
    <w:name w:val="ftip"/>
    <w:basedOn w:val="a"/>
    <w:autoRedefine/>
    <w:qFormat/>
    <w:rsid w:val="007D0B24"/>
    <w:pPr>
      <w:widowControl/>
      <w:spacing w:before="100" w:beforeAutospacing="1" w:after="100" w:afterAutospacing="1"/>
    </w:pPr>
    <w:rPr>
      <w:sz w:val="17"/>
      <w:szCs w:val="17"/>
      <w:lang w:eastAsia="zh-CN"/>
    </w:rPr>
  </w:style>
  <w:style w:type="paragraph" w:customStyle="1" w:styleId="aff5">
    <w:name w:val="方案正文"/>
    <w:basedOn w:val="a"/>
    <w:autoRedefine/>
    <w:qFormat/>
    <w:rsid w:val="007D0B24"/>
    <w:pPr>
      <w:spacing w:line="360" w:lineRule="auto"/>
      <w:jc w:val="both"/>
    </w:pPr>
    <w:rPr>
      <w:rFonts w:ascii="Times New Roman" w:hAnsi="Times New Roman" w:cs="Times New Roman"/>
      <w:kern w:val="2"/>
      <w:sz w:val="24"/>
      <w:szCs w:val="24"/>
      <w:lang w:eastAsia="zh-CN"/>
    </w:rPr>
  </w:style>
  <w:style w:type="paragraph" w:customStyle="1" w:styleId="1e">
    <w:name w:val="列出段落1"/>
    <w:basedOn w:val="a"/>
    <w:autoRedefine/>
    <w:qFormat/>
    <w:rsid w:val="007D0B24"/>
    <w:pPr>
      <w:ind w:firstLineChars="200" w:firstLine="420"/>
      <w:jc w:val="both"/>
    </w:pPr>
    <w:rPr>
      <w:rFonts w:ascii="Times New Roman" w:hAnsi="Times New Roman" w:cs="Times New Roman"/>
      <w:kern w:val="2"/>
      <w:sz w:val="21"/>
      <w:szCs w:val="24"/>
      <w:lang w:eastAsia="zh-CN"/>
    </w:rPr>
  </w:style>
  <w:style w:type="paragraph" w:customStyle="1" w:styleId="28">
    <w:name w:val="样式2"/>
    <w:basedOn w:val="a"/>
    <w:autoRedefine/>
    <w:qFormat/>
    <w:rsid w:val="007D0B24"/>
    <w:pPr>
      <w:spacing w:line="360" w:lineRule="auto"/>
      <w:ind w:leftChars="200" w:left="200"/>
      <w:jc w:val="both"/>
    </w:pPr>
    <w:rPr>
      <w:rFonts w:cs="Times New Roman"/>
      <w:b/>
      <w:kern w:val="2"/>
      <w:sz w:val="24"/>
      <w:szCs w:val="24"/>
      <w:lang w:eastAsia="zh-CN"/>
    </w:rPr>
  </w:style>
  <w:style w:type="paragraph" w:customStyle="1" w:styleId="TOCHeadingcd5df883-9f3d-4c26-b2d1-82b94d880d1e">
    <w:name w:val="TOC Heading_cd5df883-9f3d-4c26-b2d1-82b94d880d1e"/>
    <w:basedOn w:val="1"/>
    <w:next w:val="a"/>
    <w:autoRedefine/>
    <w:qFormat/>
    <w:rsid w:val="007D0B24"/>
    <w:pPr>
      <w:jc w:val="both"/>
      <w:outlineLvl w:val="9"/>
    </w:pPr>
    <w:rPr>
      <w:rFonts w:ascii="Times New Roman" w:hAnsi="Times New Roman" w:cs="Times New Roman"/>
      <w:lang w:eastAsia="zh-CN"/>
    </w:rPr>
  </w:style>
  <w:style w:type="paragraph" w:customStyle="1" w:styleId="CharChar1">
    <w:name w:val="Char Char1"/>
    <w:basedOn w:val="a"/>
    <w:autoRedefine/>
    <w:qFormat/>
    <w:rsid w:val="007D0B24"/>
    <w:pPr>
      <w:widowControl/>
      <w:spacing w:after="160" w:line="240" w:lineRule="exact"/>
    </w:pPr>
    <w:rPr>
      <w:rFonts w:ascii="Times New Roman" w:hAnsi="Times New Roman" w:cs="Times New Roman"/>
      <w:kern w:val="2"/>
      <w:sz w:val="21"/>
      <w:szCs w:val="24"/>
      <w:lang w:eastAsia="zh-CN"/>
    </w:rPr>
  </w:style>
  <w:style w:type="paragraph" w:customStyle="1" w:styleId="rmline">
    <w:name w:val="rm_line"/>
    <w:basedOn w:val="a"/>
    <w:autoRedefine/>
    <w:qFormat/>
    <w:rsid w:val="007D0B24"/>
    <w:pPr>
      <w:widowControl/>
      <w:pBdr>
        <w:top w:val="single" w:sz="12" w:space="0" w:color="F1F1F1"/>
      </w:pBdr>
      <w:spacing w:before="225" w:after="225"/>
    </w:pPr>
    <w:rPr>
      <w:sz w:val="2"/>
      <w:szCs w:val="2"/>
      <w:lang w:eastAsia="zh-CN"/>
    </w:rPr>
  </w:style>
  <w:style w:type="paragraph" w:customStyle="1" w:styleId="CharCharChar1CharCharCharChar">
    <w:name w:val="Char Char Char1 Char Char Char Char"/>
    <w:basedOn w:val="a"/>
    <w:autoRedefine/>
    <w:qFormat/>
    <w:rsid w:val="007D0B24"/>
    <w:pPr>
      <w:jc w:val="both"/>
    </w:pPr>
    <w:rPr>
      <w:rFonts w:ascii="Times New Roman" w:eastAsia="仿宋_GB2312" w:hAnsi="Times New Roman" w:cs="Times New Roman"/>
      <w:kern w:val="2"/>
      <w:sz w:val="32"/>
      <w:szCs w:val="20"/>
      <w:lang w:eastAsia="zh-CN"/>
    </w:rPr>
  </w:style>
  <w:style w:type="paragraph" w:customStyle="1" w:styleId="aff6">
    <w:name w:val="一级条标题"/>
    <w:basedOn w:val="aff7"/>
    <w:next w:val="aff8"/>
    <w:autoRedefine/>
    <w:uiPriority w:val="99"/>
    <w:qFormat/>
    <w:rsid w:val="007D0B24"/>
    <w:pPr>
      <w:tabs>
        <w:tab w:val="left" w:pos="907"/>
      </w:tabs>
      <w:spacing w:before="0" w:after="0"/>
      <w:ind w:left="907" w:hanging="907"/>
      <w:outlineLvl w:val="2"/>
    </w:pPr>
    <w:rPr>
      <w:rFonts w:hAnsi="宋体"/>
      <w:kern w:val="0"/>
      <w:sz w:val="20"/>
      <w:szCs w:val="20"/>
    </w:rPr>
  </w:style>
  <w:style w:type="paragraph" w:customStyle="1" w:styleId="aff7">
    <w:name w:val="章标题"/>
    <w:next w:val="a"/>
    <w:autoRedefine/>
    <w:uiPriority w:val="99"/>
    <w:qFormat/>
    <w:rsid w:val="007D0B24"/>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ff8">
    <w:name w:val="段"/>
    <w:next w:val="a"/>
    <w:autoRedefine/>
    <w:qFormat/>
    <w:rsid w:val="007D0B24"/>
    <w:pPr>
      <w:widowControl w:val="0"/>
      <w:ind w:firstLine="200"/>
      <w:jc w:val="both"/>
    </w:pPr>
    <w:rPr>
      <w:rFonts w:ascii="宋体" w:hAnsi="宋体" w:cs="宋体"/>
      <w:color w:val="000000"/>
      <w:sz w:val="21"/>
      <w:szCs w:val="21"/>
    </w:rPr>
  </w:style>
  <w:style w:type="paragraph" w:customStyle="1" w:styleId="34">
    <w:name w:val="样式3"/>
    <w:basedOn w:val="a"/>
    <w:autoRedefine/>
    <w:qFormat/>
    <w:rsid w:val="007D0B24"/>
    <w:pPr>
      <w:adjustRightInd w:val="0"/>
      <w:snapToGrid w:val="0"/>
      <w:spacing w:line="460" w:lineRule="exact"/>
      <w:ind w:right="1178"/>
    </w:pPr>
    <w:rPr>
      <w:rFonts w:hint="eastAsia"/>
      <w:lang w:eastAsia="zh-CN"/>
    </w:rPr>
  </w:style>
  <w:style w:type="paragraph" w:customStyle="1" w:styleId="44">
    <w:name w:val="样式4"/>
    <w:basedOn w:val="34"/>
    <w:autoRedefine/>
    <w:qFormat/>
    <w:rsid w:val="007D0B24"/>
  </w:style>
  <w:style w:type="paragraph" w:customStyle="1" w:styleId="Blockquote">
    <w:name w:val="Blockquote"/>
    <w:basedOn w:val="a"/>
    <w:autoRedefine/>
    <w:qFormat/>
    <w:rsid w:val="007D0B24"/>
    <w:pPr>
      <w:autoSpaceDE w:val="0"/>
      <w:autoSpaceDN w:val="0"/>
      <w:adjustRightInd w:val="0"/>
      <w:spacing w:before="100" w:after="100"/>
      <w:ind w:left="360" w:right="360"/>
    </w:pPr>
    <w:rPr>
      <w:sz w:val="24"/>
      <w:szCs w:val="20"/>
    </w:rPr>
  </w:style>
  <w:style w:type="paragraph" w:customStyle="1" w:styleId="Normal13">
    <w:name w:val="Normal_13"/>
    <w:autoRedefine/>
    <w:qFormat/>
    <w:rsid w:val="007D0B24"/>
    <w:rPr>
      <w:rFonts w:ascii="黑体" w:eastAsia="黑体" w:hAnsi="黑体"/>
      <w:b/>
      <w:sz w:val="32"/>
      <w:szCs w:val="24"/>
    </w:rPr>
  </w:style>
  <w:style w:type="paragraph" w:customStyle="1" w:styleId="BodyTextIndent">
    <w:name w:val="BodyTextIndent"/>
    <w:basedOn w:val="a"/>
    <w:next w:val="EnvelopeReturn"/>
    <w:autoRedefine/>
    <w:qFormat/>
    <w:rsid w:val="007D0B24"/>
    <w:pPr>
      <w:spacing w:line="360" w:lineRule="auto"/>
      <w:ind w:firstLine="420"/>
    </w:pPr>
    <w:rPr>
      <w:sz w:val="24"/>
      <w:szCs w:val="20"/>
    </w:rPr>
  </w:style>
  <w:style w:type="paragraph" w:customStyle="1" w:styleId="EnvelopeReturn">
    <w:name w:val="EnvelopeReturn"/>
    <w:qFormat/>
    <w:rsid w:val="007D0B24"/>
    <w:pPr>
      <w:snapToGrid w:val="0"/>
      <w:jc w:val="both"/>
      <w:textAlignment w:val="baseline"/>
    </w:pPr>
    <w:rPr>
      <w:rFonts w:ascii="Arial" w:hAnsi="Arial"/>
      <w:kern w:val="2"/>
      <w:sz w:val="21"/>
      <w:szCs w:val="24"/>
    </w:rPr>
  </w:style>
  <w:style w:type="paragraph" w:customStyle="1" w:styleId="29">
    <w:name w:val="修订2"/>
    <w:hidden/>
    <w:uiPriority w:val="99"/>
    <w:unhideWhenUsed/>
    <w:qFormat/>
    <w:rsid w:val="007D0B24"/>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64847790@qq.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38</Pages>
  <Words>3914</Words>
  <Characters>22312</Characters>
  <Application>Microsoft Office Word</Application>
  <DocSecurity>0</DocSecurity>
  <Lines>185</Lines>
  <Paragraphs>52</Paragraphs>
  <ScaleCrop>false</ScaleCrop>
  <Company>微软中国</Company>
  <LinksUpToDate>false</LinksUpToDate>
  <CharactersWithSpaces>26174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뒴뒴</cp:lastModifiedBy>
  <cp:revision>88</cp:revision>
  <cp:lastPrinted>2024-06-29T07:05:00Z</cp:lastPrinted>
  <dcterms:created xsi:type="dcterms:W3CDTF">2024-05-12T14:00:00Z</dcterms:created>
  <dcterms:modified xsi:type="dcterms:W3CDTF">2026-01-19T08:23:00Z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2052-12.1.0.24034</vt:lpwstr>
  </property>
  <property fmtid="{D5CDD505-2E9C-101B-9397-08002B2CF9AE}" pid="6" name="ICV">
    <vt:lpwstr>9406E5A862D4466594B40B24274918AA_13</vt:lpwstr>
  </property>
  <property fmtid="{D5CDD505-2E9C-101B-9397-08002B2CF9AE}" pid="7" name="KSOTemplateDocerSaveRecord">
    <vt:lpwstr>eyJoZGlkIjoiY2IxZDU3NmQwNDQ1NDZlYjljZDVlYzFlZWZjMzg1NDQifQ==</vt:lpwstr>
  </property>
</Properties>
</file>